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C2F7F" w14:textId="77777777" w:rsidR="000648B2" w:rsidRDefault="000648B2" w:rsidP="00555DAE">
      <w:bookmarkStart w:id="0" w:name="FrontSheet"/>
    </w:p>
    <w:p w14:paraId="48BC2F80" w14:textId="77777777" w:rsidR="00842E75" w:rsidRDefault="00842E75" w:rsidP="00555DAE"/>
    <w:p w14:paraId="48BC2F81" w14:textId="77777777" w:rsidR="000648B2" w:rsidRDefault="000648B2" w:rsidP="00555DAE"/>
    <w:p w14:paraId="48BC2F82" w14:textId="77777777" w:rsidR="000648B2" w:rsidRDefault="000648B2" w:rsidP="00555DAE"/>
    <w:p w14:paraId="48BC2F83" w14:textId="77777777" w:rsidR="000648B2" w:rsidRDefault="000648B2" w:rsidP="00555DAE"/>
    <w:p w14:paraId="48BC2F84" w14:textId="77777777" w:rsidR="000648B2" w:rsidRDefault="000648B2" w:rsidP="00555DAE"/>
    <w:p w14:paraId="48BC2F85" w14:textId="77777777" w:rsidR="000648B2" w:rsidRDefault="000648B2" w:rsidP="00555DAE"/>
    <w:p w14:paraId="48BC2F86" w14:textId="77777777" w:rsidR="000648B2" w:rsidRDefault="000648B2" w:rsidP="00555DAE"/>
    <w:p w14:paraId="48BC2F87" w14:textId="77777777" w:rsidR="000648B2" w:rsidRDefault="000648B2" w:rsidP="00555DAE"/>
    <w:p w14:paraId="48BC2F88" w14:textId="77777777" w:rsidR="000648B2" w:rsidRDefault="00AE7979" w:rsidP="005F7B51">
      <w:pPr>
        <w:pStyle w:val="FFWTitle"/>
        <w:spacing w:before="0"/>
      </w:pPr>
      <w:r>
        <w:t>DMS</w:t>
      </w:r>
      <w:r w:rsidR="000648B2">
        <w:t xml:space="preserve"> Standard Terms</w:t>
      </w:r>
    </w:p>
    <w:p w14:paraId="48BC2F89" w14:textId="77777777" w:rsidR="000648B2" w:rsidRDefault="000648B2" w:rsidP="005F7B51">
      <w:pPr>
        <w:pStyle w:val="FFWTitle"/>
        <w:spacing w:before="0"/>
      </w:pPr>
      <w:r>
        <w:t>Schedule 3.2</w:t>
      </w:r>
    </w:p>
    <w:bookmarkEnd w:id="0"/>
    <w:p w14:paraId="48BC2F8A" w14:textId="77777777" w:rsidR="00E76D68" w:rsidRPr="00BF7E9A" w:rsidRDefault="00E76D68" w:rsidP="00E76D68">
      <w:pPr>
        <w:pStyle w:val="FFWSubtitle"/>
        <w:spacing w:before="0"/>
        <w:rPr>
          <w:b/>
        </w:rPr>
      </w:pPr>
      <w:r>
        <w:rPr>
          <w:b/>
        </w:rPr>
        <w:t>Performance Management</w:t>
      </w:r>
    </w:p>
    <w:p w14:paraId="48BC2F8C" w14:textId="77777777" w:rsidR="00E76D68" w:rsidRPr="00BF7E9A" w:rsidRDefault="00E76D68" w:rsidP="00E76D68">
      <w:pPr>
        <w:rPr>
          <w:szCs w:val="20"/>
        </w:rPr>
      </w:pPr>
    </w:p>
    <w:p w14:paraId="48BC2F8D" w14:textId="77777777" w:rsidR="00E76D68" w:rsidRPr="00BF7E9A" w:rsidRDefault="00E76D68" w:rsidP="00E76D68">
      <w:pPr>
        <w:rPr>
          <w:szCs w:val="20"/>
        </w:rPr>
      </w:pPr>
    </w:p>
    <w:p w14:paraId="48BC2F8E" w14:textId="77777777" w:rsidR="00E76D68" w:rsidRPr="00BF7E9A" w:rsidRDefault="00E76D68" w:rsidP="00E76D68">
      <w:pPr>
        <w:rPr>
          <w:szCs w:val="20"/>
          <w:lang w:eastAsia="en-GB"/>
        </w:rPr>
      </w:pPr>
    </w:p>
    <w:p w14:paraId="48BC2F8F" w14:textId="77777777" w:rsidR="00E76D68" w:rsidRPr="00BF7E9A" w:rsidRDefault="00E76D68" w:rsidP="00E76D68">
      <w:pPr>
        <w:rPr>
          <w:szCs w:val="20"/>
          <w:lang w:eastAsia="en-GB"/>
        </w:rPr>
      </w:pPr>
    </w:p>
    <w:p w14:paraId="48BC2F90" w14:textId="77777777" w:rsidR="00E76D68" w:rsidRPr="00BF7E9A" w:rsidRDefault="00E76D68" w:rsidP="00E76D68">
      <w:pPr>
        <w:rPr>
          <w:szCs w:val="20"/>
          <w:lang w:eastAsia="en-GB"/>
        </w:rPr>
      </w:pPr>
    </w:p>
    <w:p w14:paraId="48BC2F91" w14:textId="77777777" w:rsidR="00E76D68" w:rsidRPr="00BF7E9A" w:rsidRDefault="00E76D68" w:rsidP="00E76D68">
      <w:pPr>
        <w:tabs>
          <w:tab w:val="left" w:pos="2100"/>
        </w:tabs>
        <w:rPr>
          <w:szCs w:val="20"/>
          <w:lang w:eastAsia="en-GB"/>
        </w:rPr>
      </w:pPr>
    </w:p>
    <w:p w14:paraId="48BC2F92" w14:textId="77777777" w:rsidR="00E76D68" w:rsidRPr="00BF7E9A" w:rsidRDefault="00E76D68" w:rsidP="00E76D68">
      <w:pPr>
        <w:rPr>
          <w:szCs w:val="20"/>
          <w:lang w:eastAsia="en-GB"/>
        </w:rPr>
      </w:pPr>
    </w:p>
    <w:p w14:paraId="48BC2F93" w14:textId="77777777" w:rsidR="00E76D68" w:rsidRPr="00BF7E9A" w:rsidRDefault="00E76D68" w:rsidP="00E76D68">
      <w:pPr>
        <w:rPr>
          <w:szCs w:val="20"/>
          <w:lang w:eastAsia="en-GB"/>
        </w:rPr>
      </w:pPr>
    </w:p>
    <w:p w14:paraId="48BC2F94" w14:textId="77777777" w:rsidR="00E76D68" w:rsidRPr="00BF7E9A" w:rsidRDefault="00E76D68" w:rsidP="00E76D68">
      <w:pPr>
        <w:rPr>
          <w:szCs w:val="20"/>
          <w:lang w:eastAsia="en-GB"/>
        </w:rPr>
      </w:pPr>
    </w:p>
    <w:p w14:paraId="48BC2F95" w14:textId="77777777" w:rsidR="00E76D68" w:rsidRPr="00F916CE" w:rsidRDefault="00E76D68" w:rsidP="00E76D68">
      <w:pPr>
        <w:spacing w:before="0" w:line="240" w:lineRule="auto"/>
        <w:jc w:val="left"/>
        <w:rPr>
          <w:szCs w:val="20"/>
          <w:lang w:eastAsia="en-GB"/>
        </w:rPr>
        <w:sectPr w:rsidR="00E76D68" w:rsidRPr="00F916CE" w:rsidSect="00E76D68">
          <w:headerReference w:type="default" r:id="rId7"/>
          <w:footerReference w:type="even" r:id="rId8"/>
          <w:footerReference w:type="default" r:id="rId9"/>
          <w:headerReference w:type="first" r:id="rId10"/>
          <w:footerReference w:type="first" r:id="rId11"/>
          <w:pgSz w:w="11906" w:h="16838" w:code="9"/>
          <w:pgMar w:top="1418" w:right="1106" w:bottom="1418" w:left="1400" w:header="709" w:footer="709" w:gutter="0"/>
          <w:paperSrc w:first="1" w:other="1"/>
          <w:pgNumType w:start="2"/>
          <w:cols w:space="708"/>
          <w:docGrid w:linePitch="360"/>
        </w:sectPr>
      </w:pPr>
    </w:p>
    <w:p w14:paraId="48BC2F96" w14:textId="77777777" w:rsidR="00E76D68" w:rsidRDefault="00E76D68" w:rsidP="00E76D68">
      <w:pPr>
        <w:pStyle w:val="FFWLevel1"/>
        <w:numPr>
          <w:ilvl w:val="0"/>
          <w:numId w:val="17"/>
        </w:numPr>
        <w:tabs>
          <w:tab w:val="clear" w:pos="994"/>
          <w:tab w:val="num" w:pos="794"/>
        </w:tabs>
        <w:ind w:left="794" w:hanging="794"/>
      </w:pPr>
      <w:r>
        <w:lastRenderedPageBreak/>
        <w:t>Introduction</w:t>
      </w:r>
    </w:p>
    <w:p w14:paraId="48BC2F97" w14:textId="77777777" w:rsidR="00E76D68" w:rsidRDefault="00E76D68" w:rsidP="00DB07F8">
      <w:pPr>
        <w:pStyle w:val="FFWLevel2"/>
      </w:pPr>
      <w:r>
        <w:t>This Schedule sets out:</w:t>
      </w:r>
    </w:p>
    <w:p w14:paraId="48BC2F98" w14:textId="77777777" w:rsidR="00E76D68" w:rsidRDefault="00E76D68" w:rsidP="00DB07F8">
      <w:pPr>
        <w:pStyle w:val="FFWLevel4"/>
      </w:pPr>
      <w:r>
        <w:t xml:space="preserve">the method for determining performance against </w:t>
      </w:r>
      <w:r w:rsidRPr="007B3CA6">
        <w:t>PI</w:t>
      </w:r>
      <w:r>
        <w:t>s;</w:t>
      </w:r>
    </w:p>
    <w:p w14:paraId="48BC2F99" w14:textId="77777777" w:rsidR="00E76D68" w:rsidRDefault="00E76D68" w:rsidP="00DB07F8">
      <w:pPr>
        <w:pStyle w:val="FFWLevel4"/>
      </w:pPr>
      <w:r>
        <w:t>the consequences of failure to meet PIs;</w:t>
      </w:r>
    </w:p>
    <w:p w14:paraId="48BC2F9A" w14:textId="77777777" w:rsidR="00E76D68" w:rsidRDefault="00E76D68" w:rsidP="00DB07F8">
      <w:pPr>
        <w:pStyle w:val="FFWLevel4"/>
      </w:pPr>
      <w:r>
        <w:t xml:space="preserve">the method of calculating Service Credits; </w:t>
      </w:r>
    </w:p>
    <w:p w14:paraId="48BC2F9B" w14:textId="77777777" w:rsidR="00E76D68" w:rsidRDefault="00E76D68" w:rsidP="00DB07F8">
      <w:pPr>
        <w:pStyle w:val="FFWLevel4"/>
      </w:pPr>
      <w:r>
        <w:t xml:space="preserve">the consequences of repeat failures; </w:t>
      </w:r>
    </w:p>
    <w:p w14:paraId="48BC2F9C" w14:textId="77777777" w:rsidR="00E76D68" w:rsidRDefault="00E76D68" w:rsidP="00DB07F8">
      <w:pPr>
        <w:pStyle w:val="FFWLevel4"/>
      </w:pPr>
      <w:r>
        <w:t>the reporting requirements against the PIs; and</w:t>
      </w:r>
    </w:p>
    <w:p w14:paraId="48BC2F9D" w14:textId="77777777" w:rsidR="00E76D68" w:rsidRPr="004E117C" w:rsidRDefault="00DB07F8" w:rsidP="00DB07F8">
      <w:pPr>
        <w:pStyle w:val="FFWLevel4"/>
      </w:pPr>
      <w:proofErr w:type="gramStart"/>
      <w:r>
        <w:t>the</w:t>
      </w:r>
      <w:proofErr w:type="gramEnd"/>
      <w:r>
        <w:t xml:space="preserve"> Help Desk procedure.</w:t>
      </w:r>
    </w:p>
    <w:p w14:paraId="48BC2F9E" w14:textId="77777777" w:rsidR="00E76D68" w:rsidRDefault="00E76D68" w:rsidP="00E76D68">
      <w:pPr>
        <w:pStyle w:val="FFWLevel1"/>
        <w:tabs>
          <w:tab w:val="clear" w:pos="994"/>
          <w:tab w:val="num" w:pos="794"/>
        </w:tabs>
        <w:ind w:left="794" w:hanging="794"/>
      </w:pPr>
      <w:r>
        <w:t>Failure to meet PIs</w:t>
      </w:r>
    </w:p>
    <w:p w14:paraId="48BC2F9F" w14:textId="77777777" w:rsidR="00E76D68" w:rsidRDefault="00E76D68" w:rsidP="00E76D68">
      <w:pPr>
        <w:pStyle w:val="FFWLevel2"/>
      </w:pPr>
      <w:r>
        <w:t>Subject to</w:t>
      </w:r>
      <w:r w:rsidRPr="00184CA6">
        <w:t xml:space="preserve"> </w:t>
      </w:r>
      <w:r>
        <w:t xml:space="preserve">the remaining provisions of this Schedule, if a Performance Failure occurs and the Performance Failure is a:  </w:t>
      </w:r>
    </w:p>
    <w:p w14:paraId="48BC2FA0" w14:textId="77777777" w:rsidR="00E76D68" w:rsidRDefault="00E76D68" w:rsidP="00E76D68">
      <w:pPr>
        <w:pStyle w:val="FFWLevel4"/>
        <w:tabs>
          <w:tab w:val="clear" w:pos="1587"/>
          <w:tab w:val="num" w:pos="1893"/>
        </w:tabs>
        <w:ind w:left="1593"/>
      </w:pPr>
      <w:r>
        <w:t xml:space="preserve">Minor Performance Failure, the process in Paragraph </w:t>
      </w:r>
      <w:r>
        <w:fldChar w:fldCharType="begin"/>
      </w:r>
      <w:r>
        <w:instrText xml:space="preserve"> REF _Ref399141540 \r \h </w:instrText>
      </w:r>
      <w:r>
        <w:fldChar w:fldCharType="separate"/>
      </w:r>
      <w:r w:rsidR="002832BA">
        <w:t>3</w:t>
      </w:r>
      <w:r>
        <w:fldChar w:fldCharType="end"/>
      </w:r>
      <w:r>
        <w:t xml:space="preserve"> will apply;</w:t>
      </w:r>
    </w:p>
    <w:p w14:paraId="48BC2FA1" w14:textId="77777777" w:rsidR="00E76D68" w:rsidRDefault="00E76D68" w:rsidP="00E76D68">
      <w:pPr>
        <w:pStyle w:val="FFWLevel4"/>
        <w:tabs>
          <w:tab w:val="clear" w:pos="1587"/>
          <w:tab w:val="num" w:pos="1893"/>
        </w:tabs>
        <w:ind w:left="1593"/>
      </w:pPr>
      <w:r>
        <w:t xml:space="preserve">Material Performance Failure, the process in Paragraph </w:t>
      </w:r>
      <w:r>
        <w:fldChar w:fldCharType="begin"/>
      </w:r>
      <w:r>
        <w:instrText xml:space="preserve"> REF _Ref399241266 \r \h </w:instrText>
      </w:r>
      <w:r>
        <w:fldChar w:fldCharType="separate"/>
      </w:r>
      <w:r w:rsidR="002832BA">
        <w:t>4</w:t>
      </w:r>
      <w:r>
        <w:fldChar w:fldCharType="end"/>
      </w:r>
      <w:r>
        <w:t xml:space="preserve"> will apply; or</w:t>
      </w:r>
    </w:p>
    <w:p w14:paraId="48BC2FA2" w14:textId="77777777" w:rsidR="00E76D68" w:rsidRDefault="00E76D68" w:rsidP="00E76D68">
      <w:pPr>
        <w:pStyle w:val="FFWLevel4"/>
        <w:tabs>
          <w:tab w:val="clear" w:pos="1587"/>
          <w:tab w:val="num" w:pos="1893"/>
        </w:tabs>
        <w:ind w:left="1593"/>
      </w:pPr>
      <w:r>
        <w:t>Critical</w:t>
      </w:r>
      <w:r w:rsidRPr="006703AE">
        <w:t xml:space="preserve"> </w:t>
      </w:r>
      <w:r>
        <w:t xml:space="preserve">Performance Failure, the process in Paragraph </w:t>
      </w:r>
      <w:r>
        <w:fldChar w:fldCharType="begin"/>
      </w:r>
      <w:r>
        <w:instrText xml:space="preserve"> REF _Ref399250873 \r \h </w:instrText>
      </w:r>
      <w:r>
        <w:fldChar w:fldCharType="separate"/>
      </w:r>
      <w:r w:rsidR="002832BA">
        <w:t>5</w:t>
      </w:r>
      <w:r>
        <w:fldChar w:fldCharType="end"/>
      </w:r>
      <w:r>
        <w:t xml:space="preserve"> will apply and Service Credits will be calculated in accordance with Paragraph </w:t>
      </w:r>
      <w:r>
        <w:fldChar w:fldCharType="begin"/>
      </w:r>
      <w:r>
        <w:instrText xml:space="preserve"> REF _Ref405542300 \w \h </w:instrText>
      </w:r>
      <w:r>
        <w:fldChar w:fldCharType="separate"/>
      </w:r>
      <w:r w:rsidR="002832BA">
        <w:t>8</w:t>
      </w:r>
      <w:r>
        <w:fldChar w:fldCharType="end"/>
      </w:r>
      <w:r>
        <w:t>.</w:t>
      </w:r>
    </w:p>
    <w:p w14:paraId="48BC2FA3" w14:textId="77777777" w:rsidR="00E76D68" w:rsidRPr="002832BA" w:rsidRDefault="00E76D68" w:rsidP="00E76D68">
      <w:pPr>
        <w:pStyle w:val="FFWLevel2"/>
      </w:pPr>
      <w:r>
        <w:t xml:space="preserve">Subsidiary Performance Indicators shall only be subject to a Minor Performance Failure and the process in Paragraph </w:t>
      </w:r>
      <w:r>
        <w:fldChar w:fldCharType="begin"/>
      </w:r>
      <w:r>
        <w:instrText xml:space="preserve"> REF _Ref399237206 \r \h </w:instrText>
      </w:r>
      <w:r>
        <w:fldChar w:fldCharType="separate"/>
      </w:r>
      <w:r w:rsidR="002832BA">
        <w:t>3</w:t>
      </w:r>
      <w:r>
        <w:fldChar w:fldCharType="end"/>
      </w:r>
      <w:r>
        <w:t xml:space="preserve"> below. A Minor Performance Failure of a Subsidiary Performance Indicator shall not be capable of escalation at any time to a Material</w:t>
      </w:r>
      <w:r w:rsidDel="001A50D6">
        <w:t xml:space="preserve"> </w:t>
      </w:r>
      <w:r>
        <w:t xml:space="preserve">Performance Failure or a Critical </w:t>
      </w:r>
      <w:r w:rsidRPr="002832BA">
        <w:t xml:space="preserve">Performance Failure. </w:t>
      </w:r>
    </w:p>
    <w:p w14:paraId="48BC2FA4" w14:textId="77777777" w:rsidR="00E76D68" w:rsidRPr="002832BA" w:rsidRDefault="00E76D68" w:rsidP="00E76D68">
      <w:pPr>
        <w:pStyle w:val="FFWLevel2"/>
      </w:pPr>
      <w:r w:rsidRPr="002832BA">
        <w:t xml:space="preserve">The provisions of Paragraph </w:t>
      </w:r>
      <w:r w:rsidRPr="002832BA">
        <w:fldChar w:fldCharType="begin"/>
      </w:r>
      <w:r w:rsidRPr="002832BA">
        <w:instrText xml:space="preserve"> REF _Ref405402560 \r \h </w:instrText>
      </w:r>
      <w:r w:rsidR="002832BA">
        <w:instrText xml:space="preserve"> \* MERGEFORMAT </w:instrText>
      </w:r>
      <w:r w:rsidRPr="002832BA">
        <w:fldChar w:fldCharType="separate"/>
      </w:r>
      <w:r w:rsidR="002832BA" w:rsidRPr="002832BA">
        <w:t>7</w:t>
      </w:r>
      <w:r w:rsidRPr="002832BA">
        <w:fldChar w:fldCharType="end"/>
      </w:r>
      <w:r w:rsidRPr="002832BA">
        <w:t xml:space="preserve"> (</w:t>
      </w:r>
      <w:r w:rsidR="002832BA">
        <w:t>Remedies and Escalation) and</w:t>
      </w:r>
      <w:r w:rsidRPr="002832BA">
        <w:t xml:space="preserve"> Paragraph </w:t>
      </w:r>
      <w:r w:rsidRPr="002832BA">
        <w:fldChar w:fldCharType="begin"/>
      </w:r>
      <w:r w:rsidRPr="002832BA">
        <w:instrText xml:space="preserve"> REF _Ref405542300 \w \h </w:instrText>
      </w:r>
      <w:r w:rsidR="001F3B75" w:rsidRPr="002832BA">
        <w:instrText xml:space="preserve"> \* MERGEFORMAT </w:instrText>
      </w:r>
      <w:r w:rsidRPr="002832BA">
        <w:fldChar w:fldCharType="separate"/>
      </w:r>
      <w:r w:rsidR="002832BA" w:rsidRPr="002832BA">
        <w:t>8</w:t>
      </w:r>
      <w:r w:rsidRPr="002832BA">
        <w:fldChar w:fldCharType="end"/>
      </w:r>
      <w:r w:rsidRPr="002832BA">
        <w:t xml:space="preserve"> (Service Credits and Service Credit Calculation) shall apply for the purposes of determining the application of Service Credits</w:t>
      </w:r>
      <w:r w:rsidR="002832BA">
        <w:t xml:space="preserve"> and the</w:t>
      </w:r>
      <w:r w:rsidRPr="002832BA">
        <w:t xml:space="preserve"> Rectification Plan Process. </w:t>
      </w:r>
    </w:p>
    <w:p w14:paraId="48BC2FA5" w14:textId="77777777" w:rsidR="00E76D68" w:rsidRPr="00090591" w:rsidRDefault="00E76D68" w:rsidP="00E76D68">
      <w:pPr>
        <w:pStyle w:val="FFWLevel1"/>
        <w:tabs>
          <w:tab w:val="clear" w:pos="994"/>
          <w:tab w:val="num" w:pos="794"/>
        </w:tabs>
        <w:ind w:left="794" w:hanging="794"/>
      </w:pPr>
      <w:bookmarkStart w:id="1" w:name="_Ref399237206"/>
      <w:bookmarkStart w:id="2" w:name="_Ref399141540"/>
      <w:bookmarkStart w:id="3" w:name="_Ref399141527"/>
      <w:r>
        <w:t>Minor Performance Failure</w:t>
      </w:r>
      <w:bookmarkEnd w:id="1"/>
    </w:p>
    <w:p w14:paraId="48BC2FA6" w14:textId="77777777" w:rsidR="00E76D68" w:rsidRDefault="00E76D68" w:rsidP="00E76D68">
      <w:pPr>
        <w:pStyle w:val="FFWLevel2"/>
      </w:pPr>
      <w:r>
        <w:t>In the event a Minor Performance Failure occurs, the Supplier will:</w:t>
      </w:r>
    </w:p>
    <w:p w14:paraId="48BC2FA7" w14:textId="77777777" w:rsidR="00E76D68" w:rsidRDefault="00E76D68" w:rsidP="00E76D68">
      <w:pPr>
        <w:pStyle w:val="FFWLevel4"/>
      </w:pPr>
      <w:bookmarkStart w:id="4" w:name="_Ref406058777"/>
      <w:proofErr w:type="gramStart"/>
      <w:r>
        <w:t>notify</w:t>
      </w:r>
      <w:proofErr w:type="gramEnd"/>
      <w:r>
        <w:t xml:space="preserve"> the Customer of the Minor Performance Failure as soon as practicable but, in any event within 2 Working Days of becoming aware of the Minor Performance Failure. For the avoidance of doubt, the Supplier shall not wait 2 Working Days to notify the Customer of the Minor Performance Failure where it is practicable to notify the Customer sooner;</w:t>
      </w:r>
      <w:bookmarkEnd w:id="4"/>
    </w:p>
    <w:bookmarkEnd w:id="2"/>
    <w:p w14:paraId="48BC2FA8" w14:textId="77777777" w:rsidR="00E76D68" w:rsidRDefault="00E76D68" w:rsidP="00E76D68">
      <w:pPr>
        <w:pStyle w:val="FFWLevel4"/>
      </w:pPr>
      <w:r>
        <w:t xml:space="preserve">submit a draft Service Improvement Plan in writing (which may be by email) to the Customer for it to review as soon as possible and in any event </w:t>
      </w:r>
      <w:r w:rsidRPr="00C83E91">
        <w:t xml:space="preserve">within </w:t>
      </w:r>
      <w:r w:rsidRPr="00CB24FF">
        <w:t>2</w:t>
      </w:r>
      <w:r w:rsidRPr="00C83E91">
        <w:t xml:space="preserve"> Working</w:t>
      </w:r>
      <w:r>
        <w:t xml:space="preserve"> Days (unless otherwise agreed by the Customer, acting reasonably) of the Minor </w:t>
      </w:r>
      <w:r>
        <w:lastRenderedPageBreak/>
        <w:t xml:space="preserve">Performance Failure </w:t>
      </w:r>
      <w:r w:rsidRPr="00B671EA">
        <w:t xml:space="preserve">being </w:t>
      </w:r>
      <w:r>
        <w:t xml:space="preserve">notified to the Customer in accordance with Paragraph </w:t>
      </w:r>
      <w:r>
        <w:fldChar w:fldCharType="begin"/>
      </w:r>
      <w:r>
        <w:instrText xml:space="preserve"> REF _Ref406058777 \w \h </w:instrText>
      </w:r>
      <w:r>
        <w:fldChar w:fldCharType="separate"/>
      </w:r>
      <w:r w:rsidR="002832BA">
        <w:t>3.1(a)</w:t>
      </w:r>
      <w:r>
        <w:fldChar w:fldCharType="end"/>
      </w:r>
      <w:r>
        <w:t>; and</w:t>
      </w:r>
    </w:p>
    <w:p w14:paraId="48BC2FA9" w14:textId="77777777" w:rsidR="00E76D68" w:rsidRDefault="00E76D68" w:rsidP="00E76D68">
      <w:pPr>
        <w:pStyle w:val="FFWLevel4"/>
      </w:pPr>
      <w:proofErr w:type="gramStart"/>
      <w:r>
        <w:t>ensure</w:t>
      </w:r>
      <w:proofErr w:type="gramEnd"/>
      <w:r>
        <w:t xml:space="preserve"> the Minor Performance Failure, draft Service Improvement Plan and agreed Service Improvement Plan are managed by the </w:t>
      </w:r>
      <w:r w:rsidR="001F3B75">
        <w:t>Supplier Representative</w:t>
      </w:r>
      <w:r>
        <w:t>.</w:t>
      </w:r>
    </w:p>
    <w:p w14:paraId="48BC2FAA" w14:textId="77777777" w:rsidR="00E76D68" w:rsidRDefault="00E76D68" w:rsidP="00E76D68">
      <w:pPr>
        <w:pStyle w:val="FFWLevel2"/>
      </w:pPr>
      <w:r>
        <w:t>The draft Service Improvement Plan must include:</w:t>
      </w:r>
    </w:p>
    <w:p w14:paraId="48BC2FAB" w14:textId="77777777" w:rsidR="00E76D68" w:rsidRDefault="00E76D68" w:rsidP="00E76D68">
      <w:pPr>
        <w:pStyle w:val="FFWLevel4"/>
      </w:pPr>
      <w:r>
        <w:t>full details of the Minor Performance Failure that has occurred, including a root cause analysis; and</w:t>
      </w:r>
    </w:p>
    <w:p w14:paraId="48BC2FAC" w14:textId="77777777" w:rsidR="00E76D68" w:rsidRDefault="00E76D68" w:rsidP="00E76D68">
      <w:pPr>
        <w:pStyle w:val="FFWLevel4"/>
      </w:pPr>
      <w:proofErr w:type="gramStart"/>
      <w:r w:rsidRPr="00DC0167">
        <w:t>the</w:t>
      </w:r>
      <w:proofErr w:type="gramEnd"/>
      <w:r w:rsidRPr="00DC0167">
        <w:t xml:space="preserve"> steps which the Supplier proposes to take to rectify the </w:t>
      </w:r>
      <w:r>
        <w:t>Minor Performance Failure</w:t>
      </w:r>
      <w:r w:rsidRPr="00DC0167">
        <w:t xml:space="preserve"> and to prevent such </w:t>
      </w:r>
      <w:r>
        <w:t xml:space="preserve">Minor Performance Failure </w:t>
      </w:r>
      <w:r w:rsidRPr="00DC0167">
        <w:t xml:space="preserve">from recurring, including timescales for such steps and for the rectification of the </w:t>
      </w:r>
      <w:r>
        <w:t>Minor Performance Failure (where applicable).</w:t>
      </w:r>
    </w:p>
    <w:p w14:paraId="48BC2FAD" w14:textId="77777777" w:rsidR="00E76D68" w:rsidRPr="00536B00" w:rsidRDefault="00E76D68" w:rsidP="00E76D68">
      <w:pPr>
        <w:pStyle w:val="FFWLevel2"/>
      </w:pPr>
      <w:bookmarkStart w:id="5" w:name="_Ref399160408"/>
      <w:r w:rsidRPr="00536B00">
        <w:t>Within 2 Working Days following receipt of the draft Service Improvement Plan, the Customer</w:t>
      </w:r>
      <w:r>
        <w:t xml:space="preserve"> shall either</w:t>
      </w:r>
      <w:r w:rsidRPr="00536B00">
        <w:t>, by notice to the Supplier:</w:t>
      </w:r>
    </w:p>
    <w:p w14:paraId="48BC2FAE" w14:textId="77777777" w:rsidR="00E76D68" w:rsidRPr="00536B00" w:rsidRDefault="00E76D68" w:rsidP="00E76D68">
      <w:pPr>
        <w:pStyle w:val="FFWLevel4"/>
      </w:pPr>
      <w:bookmarkStart w:id="6" w:name="_Ref405542361"/>
      <w:r w:rsidRPr="00536B00">
        <w:t>accept the draft Service Improvement Plan; or</w:t>
      </w:r>
      <w:bookmarkEnd w:id="6"/>
    </w:p>
    <w:p w14:paraId="48BC2FAF" w14:textId="77777777" w:rsidR="00E76D68" w:rsidRPr="00536B00" w:rsidRDefault="00E76D68" w:rsidP="00E76D68">
      <w:pPr>
        <w:pStyle w:val="FFWLevel4"/>
      </w:pPr>
      <w:bookmarkStart w:id="7" w:name="_Ref399236801"/>
      <w:proofErr w:type="gramStart"/>
      <w:r w:rsidRPr="00536B00">
        <w:t>reject</w:t>
      </w:r>
      <w:proofErr w:type="gramEnd"/>
      <w:r w:rsidRPr="00536B00">
        <w:t xml:space="preserve"> the draft Service Improvement Plan if it considers </w:t>
      </w:r>
      <w:r>
        <w:t xml:space="preserve">(acting reasonably) </w:t>
      </w:r>
      <w:r w:rsidRPr="00536B00">
        <w:t>that the draft Service Improvement Plan is inadequate.</w:t>
      </w:r>
      <w:bookmarkEnd w:id="7"/>
    </w:p>
    <w:p w14:paraId="48BC2FB0" w14:textId="77777777" w:rsidR="00E76D68" w:rsidRPr="00536B00" w:rsidRDefault="00E76D68" w:rsidP="00E76D68">
      <w:pPr>
        <w:pStyle w:val="FFWLevel2"/>
      </w:pPr>
      <w:bookmarkStart w:id="8" w:name="_Ref33001932"/>
      <w:bookmarkEnd w:id="5"/>
      <w:r w:rsidRPr="00536B00">
        <w:t xml:space="preserve">If the Customer rejects the Service Improvement Plan in accordance with Paragraph </w:t>
      </w:r>
      <w:r w:rsidRPr="00536B00">
        <w:fldChar w:fldCharType="begin"/>
      </w:r>
      <w:r w:rsidRPr="00536B00">
        <w:instrText xml:space="preserve"> REF _Ref399236801 \w \h </w:instrText>
      </w:r>
      <w:r>
        <w:instrText xml:space="preserve"> \* MERGEFORMAT </w:instrText>
      </w:r>
      <w:r w:rsidRPr="00536B00">
        <w:fldChar w:fldCharType="separate"/>
      </w:r>
      <w:r w:rsidR="002832BA">
        <w:t>3.3(b)</w:t>
      </w:r>
      <w:r w:rsidRPr="00536B00">
        <w:fldChar w:fldCharType="end"/>
      </w:r>
      <w:r w:rsidRPr="00536B00">
        <w:t>:</w:t>
      </w:r>
      <w:bookmarkEnd w:id="8"/>
    </w:p>
    <w:p w14:paraId="48BC2FB1" w14:textId="77777777" w:rsidR="00E76D68" w:rsidRPr="00536B00" w:rsidRDefault="00E76D68" w:rsidP="00E76D68">
      <w:pPr>
        <w:pStyle w:val="FFWLevel4"/>
      </w:pPr>
      <w:bookmarkStart w:id="9" w:name="_Ref399237052"/>
      <w:r w:rsidRPr="00536B00">
        <w:t>the Customer will notify the Supplier with reasons for this rejection; and</w:t>
      </w:r>
      <w:bookmarkEnd w:id="9"/>
    </w:p>
    <w:p w14:paraId="48BC2FB2" w14:textId="77777777" w:rsidR="00E76D68" w:rsidRDefault="00E76D68" w:rsidP="00E76D68">
      <w:pPr>
        <w:pStyle w:val="FFWLevel4"/>
      </w:pPr>
      <w:bookmarkStart w:id="10" w:name="_Ref405542339"/>
      <w:proofErr w:type="gramStart"/>
      <w:r w:rsidRPr="00536B00">
        <w:t>the</w:t>
      </w:r>
      <w:proofErr w:type="gramEnd"/>
      <w:r w:rsidRPr="00536B00">
        <w:t xml:space="preserve"> Supplier must, within 2 Working Days following notification from the Customer in accordance with Paragraph </w:t>
      </w:r>
      <w:r w:rsidRPr="00536B00">
        <w:fldChar w:fldCharType="begin"/>
      </w:r>
      <w:r w:rsidRPr="00536B00">
        <w:instrText xml:space="preserve"> REF _Ref399237052 \w \h </w:instrText>
      </w:r>
      <w:r>
        <w:instrText xml:space="preserve"> \* MERGEFORMAT </w:instrText>
      </w:r>
      <w:r w:rsidRPr="00536B00">
        <w:fldChar w:fldCharType="separate"/>
      </w:r>
      <w:r w:rsidR="002832BA">
        <w:t>3.4(a)</w:t>
      </w:r>
      <w:r w:rsidRPr="00536B00">
        <w:fldChar w:fldCharType="end"/>
      </w:r>
      <w:r w:rsidRPr="00536B00">
        <w:t>, resubmit the Service Improvement Plan to the Customer</w:t>
      </w:r>
      <w:r>
        <w:t>,</w:t>
      </w:r>
      <w:r w:rsidRPr="00536B00">
        <w:t xml:space="preserve"> and the Supplier shall take the reasons into account in its revised draft of the Service Improvement Plan. The Supplier shall submit the revised draft of the Service Improvement Plan to the Customer for review within 2 Working Days</w:t>
      </w:r>
      <w:r>
        <w:t xml:space="preserve"> (unless otherwise agreed by the Customer, acting reasonably) of the Customer's notice rejecting the Service Improvement Plan.</w:t>
      </w:r>
      <w:bookmarkEnd w:id="10"/>
    </w:p>
    <w:p w14:paraId="48BC2FB3" w14:textId="77777777" w:rsidR="00185AE8" w:rsidRDefault="00185AE8" w:rsidP="00185AE8">
      <w:pPr>
        <w:pStyle w:val="FFWLevel2"/>
      </w:pPr>
      <w:bookmarkStart w:id="11" w:name="_Ref33001969"/>
      <w:bookmarkStart w:id="12" w:name="_Ref405542372"/>
      <w:r>
        <w:t xml:space="preserve">The provisions of Paragraph </w:t>
      </w:r>
      <w:r>
        <w:fldChar w:fldCharType="begin"/>
      </w:r>
      <w:r>
        <w:instrText xml:space="preserve"> REF _Ref33001932 \r \h </w:instrText>
      </w:r>
      <w:r>
        <w:fldChar w:fldCharType="separate"/>
      </w:r>
      <w:r w:rsidR="002832BA">
        <w:t>3.4</w:t>
      </w:r>
      <w:r>
        <w:fldChar w:fldCharType="end"/>
      </w:r>
      <w:r>
        <w:t xml:space="preserve"> and this Paragraph </w:t>
      </w:r>
      <w:r>
        <w:fldChar w:fldCharType="begin"/>
      </w:r>
      <w:r>
        <w:instrText xml:space="preserve"> REF _Ref33001969 \r \h </w:instrText>
      </w:r>
      <w:r>
        <w:fldChar w:fldCharType="separate"/>
      </w:r>
      <w:r w:rsidR="002832BA">
        <w:t>3.5</w:t>
      </w:r>
      <w:r>
        <w:fldChar w:fldCharType="end"/>
      </w:r>
      <w:r>
        <w:t xml:space="preserve"> shall apply again to any resubmitted Service Improvement Plan until the Customer has indicated its approval of the Service Improvement Plan, provided that either Party may refer any disputed matters for resolution by the Dispute Resolution Procedure at any time after the Customer rejecting the Service Improvement Plan for a second consecutive time.</w:t>
      </w:r>
      <w:bookmarkEnd w:id="11"/>
      <w:r>
        <w:t xml:space="preserve"> </w:t>
      </w:r>
    </w:p>
    <w:bookmarkEnd w:id="12"/>
    <w:p w14:paraId="48BC2FB4" w14:textId="77777777" w:rsidR="00E76D68" w:rsidRDefault="00E76D68" w:rsidP="00E76D68">
      <w:pPr>
        <w:pStyle w:val="FFWLevel2"/>
      </w:pPr>
      <w:r>
        <w:t xml:space="preserve">Following approval of the Service Improvement Plan by the Customer the Supplier shall immediately </w:t>
      </w:r>
      <w:r w:rsidR="00185AE8">
        <w:t>commence the a</w:t>
      </w:r>
      <w:r w:rsidR="00585030">
        <w:t>ctivity</w:t>
      </w:r>
      <w:r w:rsidR="00185AE8">
        <w:t xml:space="preserve"> set out in</w:t>
      </w:r>
      <w:r>
        <w:t xml:space="preserve"> the Service Improvement Plan in accordance with its terms.</w:t>
      </w:r>
    </w:p>
    <w:p w14:paraId="48BC2FB5" w14:textId="77777777" w:rsidR="00E76D68" w:rsidRDefault="00E76D68" w:rsidP="00E76D68">
      <w:pPr>
        <w:pStyle w:val="FFWLevel1"/>
        <w:tabs>
          <w:tab w:val="clear" w:pos="994"/>
          <w:tab w:val="num" w:pos="794"/>
        </w:tabs>
        <w:ind w:left="794" w:hanging="794"/>
        <w:jc w:val="left"/>
      </w:pPr>
      <w:bookmarkStart w:id="13" w:name="_Ref399241266"/>
      <w:bookmarkStart w:id="14" w:name="_Ref399141533"/>
      <w:bookmarkEnd w:id="3"/>
      <w:r>
        <w:t>Material Performance Failure</w:t>
      </w:r>
      <w:bookmarkEnd w:id="13"/>
    </w:p>
    <w:p w14:paraId="48BC2FB6" w14:textId="77777777" w:rsidR="00E76D68" w:rsidRDefault="00E76D68" w:rsidP="00E76D68">
      <w:pPr>
        <w:pStyle w:val="FFWLevel2"/>
      </w:pPr>
      <w:r>
        <w:t>In the event a Material Performance Failure occurs, the Supplier will:</w:t>
      </w:r>
    </w:p>
    <w:p w14:paraId="48BC2FB7" w14:textId="77777777" w:rsidR="00E76D68" w:rsidRDefault="00E76D68" w:rsidP="00E76D68">
      <w:pPr>
        <w:pStyle w:val="FFWLevel4"/>
      </w:pPr>
      <w:bookmarkStart w:id="15" w:name="_Ref406063442"/>
      <w:proofErr w:type="gramStart"/>
      <w:r>
        <w:lastRenderedPageBreak/>
        <w:t>notify</w:t>
      </w:r>
      <w:proofErr w:type="gramEnd"/>
      <w:r>
        <w:t xml:space="preserve"> the Customer of the Material Performance Failure as soon as practicable but, in any event </w:t>
      </w:r>
      <w:r w:rsidRPr="00E52149">
        <w:t>within 2 Working</w:t>
      </w:r>
      <w:r>
        <w:t xml:space="preserve"> Days of becoming aware of the Material Performance Failure. For the avoidance of doubt, the Supplier shall not wait 2 Working Days to notify the Customer of the Material Performance Failure where it is practicable to notify the Customer sooner;</w:t>
      </w:r>
      <w:bookmarkEnd w:id="15"/>
    </w:p>
    <w:bookmarkEnd w:id="14"/>
    <w:p w14:paraId="48BC2FB8" w14:textId="77777777" w:rsidR="00E76D68" w:rsidRDefault="00E76D68" w:rsidP="00E76D68">
      <w:pPr>
        <w:pStyle w:val="FFWLevel4"/>
      </w:pPr>
      <w:proofErr w:type="gramStart"/>
      <w:r>
        <w:t>submit</w:t>
      </w:r>
      <w:proofErr w:type="gramEnd"/>
      <w:r>
        <w:t xml:space="preserve"> a Material Performance Failure summary in writing (which may be by email) to the Customer for it to review as soon as possible and in any event within 5 Working Days of the Material Performance Failure being notified to the Customer in accordance with Paragraph </w:t>
      </w:r>
      <w:r>
        <w:fldChar w:fldCharType="begin"/>
      </w:r>
      <w:r>
        <w:instrText xml:space="preserve"> REF _Ref406063442 \w \h </w:instrText>
      </w:r>
      <w:r>
        <w:fldChar w:fldCharType="separate"/>
      </w:r>
      <w:r w:rsidR="002832BA">
        <w:t>4.1(a)</w:t>
      </w:r>
      <w:r>
        <w:fldChar w:fldCharType="end"/>
      </w:r>
      <w:r>
        <w:t>. A Material Performance Failure summary shall include:</w:t>
      </w:r>
    </w:p>
    <w:p w14:paraId="48BC2FB9" w14:textId="77777777" w:rsidR="00E76D68" w:rsidRDefault="00E76D68" w:rsidP="00E76D68">
      <w:pPr>
        <w:pStyle w:val="FFWLevel5"/>
      </w:pPr>
      <w:r>
        <w:t>a summary of the Material Performance Failure that has occurred, including initial root cause analysis findings; and</w:t>
      </w:r>
    </w:p>
    <w:p w14:paraId="48BC2FBA" w14:textId="77777777" w:rsidR="00E76D68" w:rsidRDefault="00E76D68" w:rsidP="00E76D68">
      <w:pPr>
        <w:pStyle w:val="FFWLevel5"/>
      </w:pPr>
      <w:r>
        <w:t>the steps which the Supplier proposes to take (or is taking) to rectify and contain the Material Performance Failure;</w:t>
      </w:r>
    </w:p>
    <w:p w14:paraId="48BC2FBB" w14:textId="77777777" w:rsidR="00E76D68" w:rsidRDefault="00E76D68" w:rsidP="00E76D68">
      <w:pPr>
        <w:pStyle w:val="FFWLevel4"/>
      </w:pPr>
      <w:r>
        <w:t xml:space="preserve">subject to Paragraph </w:t>
      </w:r>
      <w:r>
        <w:fldChar w:fldCharType="begin"/>
      </w:r>
      <w:r>
        <w:instrText xml:space="preserve"> REF _Ref402267244 \w \h </w:instrText>
      </w:r>
      <w:r>
        <w:fldChar w:fldCharType="separate"/>
      </w:r>
      <w:r w:rsidR="002832BA">
        <w:t>4.2</w:t>
      </w:r>
      <w:r>
        <w:fldChar w:fldCharType="end"/>
      </w:r>
      <w:r>
        <w:t xml:space="preserve">, submit a draft Performance Improvement Plan, in accordance with the process in Paragraph </w:t>
      </w:r>
      <w:r>
        <w:fldChar w:fldCharType="begin"/>
      </w:r>
      <w:r>
        <w:instrText xml:space="preserve"> REF _Ref403633160 \w \h </w:instrText>
      </w:r>
      <w:r>
        <w:fldChar w:fldCharType="separate"/>
      </w:r>
      <w:r w:rsidR="002832BA">
        <w:t>6</w:t>
      </w:r>
      <w:r>
        <w:fldChar w:fldCharType="end"/>
      </w:r>
      <w:r>
        <w:t xml:space="preserve">, in writing (which may be by email) to the Customer for it to review as soon as possible and in any event </w:t>
      </w:r>
      <w:r w:rsidRPr="00C83E91">
        <w:t xml:space="preserve">within </w:t>
      </w:r>
      <w:r>
        <w:t>10</w:t>
      </w:r>
      <w:r w:rsidRPr="00C83E91">
        <w:t xml:space="preserve"> Working</w:t>
      </w:r>
      <w:r>
        <w:t xml:space="preserve"> Days (unless otherwise agreed by the Customer,</w:t>
      </w:r>
      <w:r w:rsidRPr="00B43C14">
        <w:t xml:space="preserve"> </w:t>
      </w:r>
      <w:r>
        <w:t xml:space="preserve">acting reasonably) of the Material Performance Failure being notified to the Customer in accordance with Paragraph </w:t>
      </w:r>
      <w:r>
        <w:fldChar w:fldCharType="begin"/>
      </w:r>
      <w:r>
        <w:instrText xml:space="preserve"> REF _Ref406063442 \w \h </w:instrText>
      </w:r>
      <w:r>
        <w:fldChar w:fldCharType="separate"/>
      </w:r>
      <w:r w:rsidR="002832BA">
        <w:t>4.1(a)</w:t>
      </w:r>
      <w:r>
        <w:fldChar w:fldCharType="end"/>
      </w:r>
      <w:r>
        <w:t>; and</w:t>
      </w:r>
    </w:p>
    <w:p w14:paraId="48BC2FBC" w14:textId="77777777" w:rsidR="00E76D68" w:rsidRDefault="00E76D68" w:rsidP="00E76D68">
      <w:pPr>
        <w:pStyle w:val="FFWLevel4"/>
      </w:pPr>
      <w:proofErr w:type="gramStart"/>
      <w:r>
        <w:t>ensure</w:t>
      </w:r>
      <w:proofErr w:type="gramEnd"/>
      <w:r>
        <w:t xml:space="preserve"> the Material Performance Failure and associated draft Performance Improvement Plan and agreed Performance Improvement Plan are managed by the </w:t>
      </w:r>
      <w:r w:rsidR="000D4733">
        <w:t>Supplier Representative</w:t>
      </w:r>
      <w:r>
        <w:t>.</w:t>
      </w:r>
    </w:p>
    <w:p w14:paraId="48BC2FBD" w14:textId="77777777" w:rsidR="00E76D68" w:rsidRDefault="00E76D68" w:rsidP="00E76D68">
      <w:pPr>
        <w:pStyle w:val="FFWLevel2"/>
      </w:pPr>
      <w:bookmarkStart w:id="16" w:name="_Ref405302808"/>
      <w:bookmarkStart w:id="17" w:name="_Ref402267244"/>
      <w:r>
        <w:t>If, in respect of:</w:t>
      </w:r>
      <w:bookmarkEnd w:id="16"/>
    </w:p>
    <w:p w14:paraId="48BC2FBE" w14:textId="32940673" w:rsidR="00E76D68" w:rsidRDefault="00E76D68" w:rsidP="00E76D68">
      <w:pPr>
        <w:pStyle w:val="FFWLevel4"/>
      </w:pPr>
      <w:bookmarkStart w:id="18" w:name="_Ref403637008"/>
      <w:bookmarkEnd w:id="17"/>
      <w:r>
        <w:t xml:space="preserve">the </w:t>
      </w:r>
      <w:r w:rsidR="0094007F">
        <w:t>Debt Collection Services</w:t>
      </w:r>
      <w:r>
        <w:t xml:space="preserve"> Service Line there are 3 or more Material</w:t>
      </w:r>
      <w:r w:rsidDel="001A50D6">
        <w:t xml:space="preserve"> </w:t>
      </w:r>
      <w:r>
        <w:t>Performance Failures for 2 or more consecutive Measurement Periods;</w:t>
      </w:r>
    </w:p>
    <w:p w14:paraId="48BC2FBF" w14:textId="77777777" w:rsidR="00E76D68" w:rsidRDefault="00E76D68" w:rsidP="00E76D68">
      <w:pPr>
        <w:pStyle w:val="FFWLevel4"/>
      </w:pPr>
      <w:r>
        <w:t>the Analytics Service Line there are 2 or more Material</w:t>
      </w:r>
      <w:r w:rsidDel="001A50D6">
        <w:t xml:space="preserve"> </w:t>
      </w:r>
      <w:r>
        <w:t>Performance Failures for 2 or more consecutive Measurement Periods; and/or</w:t>
      </w:r>
    </w:p>
    <w:p w14:paraId="48BC2FC0" w14:textId="77777777" w:rsidR="00E76D68" w:rsidRPr="00416FF7" w:rsidRDefault="00E76D68" w:rsidP="00E76D68">
      <w:pPr>
        <w:pStyle w:val="FFWLevel4"/>
      </w:pPr>
      <w:r>
        <w:t>the Enforcement and Litigation Service Line there are 3 or more Material</w:t>
      </w:r>
      <w:r w:rsidDel="001A50D6">
        <w:t xml:space="preserve"> </w:t>
      </w:r>
      <w:r>
        <w:t>Performance Failures for 2 or more consecutive Measurement Periods,</w:t>
      </w:r>
      <w:r w:rsidR="008D3BF6">
        <w:t xml:space="preserve"> </w:t>
      </w:r>
    </w:p>
    <w:p w14:paraId="48BC2FC1" w14:textId="77777777" w:rsidR="00E76D68" w:rsidRDefault="00E76D68" w:rsidP="00E76D68">
      <w:pPr>
        <w:pStyle w:val="FFWLevel4"/>
        <w:numPr>
          <w:ilvl w:val="0"/>
          <w:numId w:val="0"/>
        </w:numPr>
        <w:ind w:left="794"/>
      </w:pPr>
      <w:proofErr w:type="gramStart"/>
      <w:r>
        <w:t>the</w:t>
      </w:r>
      <w:proofErr w:type="gramEnd"/>
      <w:r>
        <w:t xml:space="preserve"> Parties agree that:</w:t>
      </w:r>
    </w:p>
    <w:p w14:paraId="48BC2FC2" w14:textId="77777777" w:rsidR="00E76D68" w:rsidRDefault="00E76D68" w:rsidP="00E76D68">
      <w:pPr>
        <w:pStyle w:val="FFWLevel4"/>
      </w:pPr>
      <w:bookmarkStart w:id="19" w:name="_Ref405538847"/>
      <w:r>
        <w:t xml:space="preserve">each of the Material Performance Failures will be subject to a Performance Improvement Plan in accordance with the procedure set out in Paragraph 6; </w:t>
      </w:r>
      <w:bookmarkEnd w:id="18"/>
      <w:bookmarkEnd w:id="19"/>
      <w:r w:rsidR="000D4733">
        <w:t>and</w:t>
      </w:r>
    </w:p>
    <w:p w14:paraId="48BC2FC3" w14:textId="77777777" w:rsidR="00E76D68" w:rsidRDefault="00E76D68" w:rsidP="001C24A4">
      <w:pPr>
        <w:pStyle w:val="FFWLevel4"/>
      </w:pPr>
      <w:bookmarkStart w:id="20" w:name="_Ref405302862"/>
      <w:r>
        <w:t xml:space="preserve">if each of the Performance Improvement Plans referred to in Paragraph </w:t>
      </w:r>
      <w:r>
        <w:fldChar w:fldCharType="begin"/>
      </w:r>
      <w:r>
        <w:instrText xml:space="preserve"> REF _Ref405538847 \w \h </w:instrText>
      </w:r>
      <w:r>
        <w:fldChar w:fldCharType="separate"/>
      </w:r>
      <w:r w:rsidR="002832BA">
        <w:t>4.2(d)</w:t>
      </w:r>
      <w:r>
        <w:fldChar w:fldCharType="end"/>
      </w:r>
      <w:r>
        <w:t xml:space="preserve"> above are not completed (based on their respective root cause) in accordance with their terms then </w:t>
      </w:r>
      <w:r w:rsidRPr="00C365F4">
        <w:t xml:space="preserve">this failure will be escalated immediately as a single Critical Medium Performance Failure and the </w:t>
      </w:r>
      <w:r>
        <w:t xml:space="preserve">Supplier shall notify the </w:t>
      </w:r>
      <w:r w:rsidRPr="00C365F4">
        <w:t>Customer</w:t>
      </w:r>
      <w:r>
        <w:t xml:space="preserve"> and the Framework Authority</w:t>
      </w:r>
      <w:bookmarkEnd w:id="20"/>
      <w:r w:rsidR="000D4733">
        <w:t xml:space="preserve"> and </w:t>
      </w:r>
      <w:r>
        <w:t xml:space="preserve">any agreed </w:t>
      </w:r>
      <w:r w:rsidRPr="00843A96">
        <w:t>Performance Improvement Plan</w:t>
      </w:r>
      <w:r>
        <w:t xml:space="preserve"> associated with this Critical Medium Performance Failure</w:t>
      </w:r>
      <w:r w:rsidRPr="00843A96">
        <w:t xml:space="preserve"> will not be considered completed until each of the </w:t>
      </w:r>
      <w:r>
        <w:lastRenderedPageBreak/>
        <w:t>Performance</w:t>
      </w:r>
      <w:r w:rsidRPr="00843A96">
        <w:t xml:space="preserve"> Improvement Plans in Paragraph</w:t>
      </w:r>
      <w:r>
        <w:t xml:space="preserve"> </w:t>
      </w:r>
      <w:r>
        <w:fldChar w:fldCharType="begin"/>
      </w:r>
      <w:r>
        <w:instrText xml:space="preserve"> REF _Ref405538847 \w \h </w:instrText>
      </w:r>
      <w:r>
        <w:fldChar w:fldCharType="separate"/>
      </w:r>
      <w:r w:rsidR="002832BA">
        <w:t>4.2(d)</w:t>
      </w:r>
      <w:r>
        <w:fldChar w:fldCharType="end"/>
      </w:r>
      <w:r w:rsidRPr="00843A96">
        <w:t xml:space="preserve"> </w:t>
      </w:r>
      <w:r>
        <w:t>is</w:t>
      </w:r>
      <w:r w:rsidRPr="00843A96">
        <w:t xml:space="preserve"> completed</w:t>
      </w:r>
      <w:r>
        <w:t xml:space="preserve"> in accordance with its terms</w:t>
      </w:r>
      <w:r w:rsidRPr="00843A96">
        <w:t>.</w:t>
      </w:r>
      <w:r>
        <w:t xml:space="preserve"> </w:t>
      </w:r>
    </w:p>
    <w:p w14:paraId="48BC2FC4" w14:textId="77777777" w:rsidR="00E76D68" w:rsidRDefault="00E76D68" w:rsidP="00E76D68">
      <w:pPr>
        <w:pStyle w:val="FFWLevel1"/>
        <w:tabs>
          <w:tab w:val="clear" w:pos="994"/>
          <w:tab w:val="num" w:pos="794"/>
        </w:tabs>
        <w:ind w:left="794" w:hanging="794"/>
      </w:pPr>
      <w:bookmarkStart w:id="21" w:name="_Ref399250873"/>
      <w:bookmarkStart w:id="22" w:name="_Ref338420231"/>
      <w:r>
        <w:t>Critical Performance Failure</w:t>
      </w:r>
      <w:bookmarkEnd w:id="21"/>
    </w:p>
    <w:p w14:paraId="48BC2FC5" w14:textId="77777777" w:rsidR="00E76D68" w:rsidRDefault="00E76D68" w:rsidP="00E76D68">
      <w:pPr>
        <w:pStyle w:val="FFWLevel2"/>
      </w:pPr>
      <w:r>
        <w:t>Critical Performance Failures are classified as either a "Critical Medium Performance Failure" or a "Critical High Performance Failure" dependent on the relevant KPI.</w:t>
      </w:r>
    </w:p>
    <w:p w14:paraId="48BC2FC6" w14:textId="77777777" w:rsidR="00E76D68" w:rsidRPr="006703AE" w:rsidRDefault="00E76D68" w:rsidP="00E76D68">
      <w:pPr>
        <w:pStyle w:val="FFWLevel3"/>
        <w:numPr>
          <w:ilvl w:val="0"/>
          <w:numId w:val="0"/>
        </w:numPr>
        <w:ind w:left="794"/>
        <w:rPr>
          <w:b/>
        </w:rPr>
      </w:pPr>
      <w:r w:rsidRPr="006703AE">
        <w:rPr>
          <w:b/>
        </w:rPr>
        <w:t>Critical</w:t>
      </w:r>
      <w:r>
        <w:rPr>
          <w:b/>
        </w:rPr>
        <w:t xml:space="preserve"> Medium</w:t>
      </w:r>
      <w:r w:rsidRPr="006703AE">
        <w:rPr>
          <w:b/>
        </w:rPr>
        <w:t xml:space="preserve"> Performance Failures</w:t>
      </w:r>
    </w:p>
    <w:p w14:paraId="48BC2FC7" w14:textId="77777777" w:rsidR="00E76D68" w:rsidRDefault="00E76D68" w:rsidP="00E76D68">
      <w:pPr>
        <w:pStyle w:val="FFWLevel2"/>
      </w:pPr>
      <w:r>
        <w:t>In the event that a Critical Medium Performance Failure occurs, the Supplier will:</w:t>
      </w:r>
    </w:p>
    <w:p w14:paraId="48BC2FC8" w14:textId="77777777" w:rsidR="00E76D68" w:rsidRDefault="00E76D68" w:rsidP="00E76D68">
      <w:pPr>
        <w:pStyle w:val="FFWLevel4"/>
      </w:pPr>
      <w:bookmarkStart w:id="23" w:name="_Ref406064103"/>
      <w:r>
        <w:t xml:space="preserve">notify the Customer and the Framework Authority of the Critical Medium Performance Failure as soon as practicable but, in any event </w:t>
      </w:r>
      <w:r w:rsidRPr="00005179">
        <w:t xml:space="preserve">within </w:t>
      </w:r>
      <w:r w:rsidRPr="00CB24FF">
        <w:t>2</w:t>
      </w:r>
      <w:r w:rsidRPr="00005179">
        <w:t xml:space="preserve"> Working</w:t>
      </w:r>
      <w:r>
        <w:t xml:space="preserve"> Days of becoming aware of the Critical Medium Performance Failure (save in respect of any escalated Material Performance Failures which are notified in accordance with Paragraph </w:t>
      </w:r>
      <w:r>
        <w:fldChar w:fldCharType="begin"/>
      </w:r>
      <w:r>
        <w:instrText xml:space="preserve"> REF _Ref405302862 \w \h </w:instrText>
      </w:r>
      <w:r>
        <w:fldChar w:fldCharType="separate"/>
      </w:r>
      <w:r w:rsidR="002832BA">
        <w:t>4.2(e)</w:t>
      </w:r>
      <w:r>
        <w:fldChar w:fldCharType="end"/>
      </w:r>
      <w:r>
        <w:t>). For the avoidance of doubt, the Supplier shall not wait 2 Working Days to notify the Customer and the Framework Authority of the Critical Medium Performance Failure where it is practicable to notify the Customer and Framework Authority sooner;</w:t>
      </w:r>
      <w:bookmarkEnd w:id="23"/>
      <w:r>
        <w:t xml:space="preserve"> </w:t>
      </w:r>
    </w:p>
    <w:p w14:paraId="48BC2FC9" w14:textId="77777777" w:rsidR="00E76D68" w:rsidRDefault="00E76D68" w:rsidP="00E76D68">
      <w:pPr>
        <w:pStyle w:val="FFWLevel4"/>
      </w:pPr>
      <w:proofErr w:type="gramStart"/>
      <w:r>
        <w:t>submit</w:t>
      </w:r>
      <w:proofErr w:type="gramEnd"/>
      <w:r>
        <w:t xml:space="preserve"> a Critical Medium Performance Failure summary in writing (which may be by email) to the Customer for it to review as soon as possible and in any event within 5 Working Days of the Critical Medium Performance Failure being notified to the Customer in accordance with Paragraph </w:t>
      </w:r>
      <w:r>
        <w:fldChar w:fldCharType="begin"/>
      </w:r>
      <w:r>
        <w:instrText xml:space="preserve"> REF _Ref406064103 \w \h </w:instrText>
      </w:r>
      <w:r>
        <w:fldChar w:fldCharType="separate"/>
      </w:r>
      <w:r w:rsidR="002832BA">
        <w:t>5.2(a)</w:t>
      </w:r>
      <w:r>
        <w:fldChar w:fldCharType="end"/>
      </w:r>
      <w:r>
        <w:t>. A Critical Medium Performance Failure summary shall include:</w:t>
      </w:r>
    </w:p>
    <w:p w14:paraId="48BC2FCA" w14:textId="77777777" w:rsidR="00E76D68" w:rsidRDefault="00E76D68" w:rsidP="00E76D68">
      <w:pPr>
        <w:pStyle w:val="FFWLevel5"/>
      </w:pPr>
      <w:r>
        <w:t>a summary of the Critical Medium Performance Failure that has occurred, including initial root cause analysis findings; and</w:t>
      </w:r>
    </w:p>
    <w:p w14:paraId="48BC2FCB" w14:textId="77777777" w:rsidR="00E76D68" w:rsidRDefault="00E76D68" w:rsidP="00E76D68">
      <w:pPr>
        <w:pStyle w:val="FFWLevel5"/>
      </w:pPr>
      <w:r>
        <w:t>the steps which the Supplier proposes to take (or is taking) to rectify and contain the Critical Medium Performance Failure;</w:t>
      </w:r>
    </w:p>
    <w:p w14:paraId="48BC2FCC" w14:textId="77777777" w:rsidR="00E76D68" w:rsidRDefault="00E76D68" w:rsidP="00E76D68">
      <w:pPr>
        <w:pStyle w:val="FFWLevel4"/>
      </w:pPr>
      <w:r>
        <w:t xml:space="preserve">subject to Paragraph </w:t>
      </w:r>
      <w:r>
        <w:fldChar w:fldCharType="begin"/>
      </w:r>
      <w:r>
        <w:instrText xml:space="preserve"> REF _Ref403635934 \w \h </w:instrText>
      </w:r>
      <w:r>
        <w:fldChar w:fldCharType="separate"/>
      </w:r>
      <w:r w:rsidR="002832BA">
        <w:t>5.4(a)</w:t>
      </w:r>
      <w:r>
        <w:fldChar w:fldCharType="end"/>
      </w:r>
      <w:r>
        <w:t xml:space="preserve">, submit a draft Performance Improvement Plan, in accordance with the process in Paragraph </w:t>
      </w:r>
      <w:r>
        <w:fldChar w:fldCharType="begin"/>
      </w:r>
      <w:r>
        <w:instrText xml:space="preserve"> REF _Ref403633160 \w \h </w:instrText>
      </w:r>
      <w:r>
        <w:fldChar w:fldCharType="separate"/>
      </w:r>
      <w:r w:rsidR="002832BA">
        <w:t>6</w:t>
      </w:r>
      <w:r>
        <w:fldChar w:fldCharType="end"/>
      </w:r>
      <w:r>
        <w:t xml:space="preserve">, in writing (which may be by email) to the Customer for it to review as soon as possible and in any event </w:t>
      </w:r>
      <w:r w:rsidRPr="00C83E91">
        <w:t xml:space="preserve">within </w:t>
      </w:r>
      <w:r>
        <w:t>10</w:t>
      </w:r>
      <w:r w:rsidRPr="00C83E91">
        <w:t xml:space="preserve"> Working</w:t>
      </w:r>
      <w:r>
        <w:t xml:space="preserve"> Days (unless otherwise agreed by the Customer, acting reasonably) of the Critical Medium Performance Failure being notified to the Customer in accordance with Paragraph </w:t>
      </w:r>
      <w:r>
        <w:fldChar w:fldCharType="begin"/>
      </w:r>
      <w:r>
        <w:instrText xml:space="preserve"> REF _Ref406064103 \w \h </w:instrText>
      </w:r>
      <w:r>
        <w:fldChar w:fldCharType="separate"/>
      </w:r>
      <w:r w:rsidR="002832BA">
        <w:t>5.2(a)</w:t>
      </w:r>
      <w:r>
        <w:fldChar w:fldCharType="end"/>
      </w:r>
      <w:r>
        <w:t>; and</w:t>
      </w:r>
    </w:p>
    <w:p w14:paraId="48BC2FCD" w14:textId="77777777" w:rsidR="00E76D68" w:rsidRDefault="00E76D68" w:rsidP="00E76D68">
      <w:pPr>
        <w:pStyle w:val="FFWLevel4"/>
      </w:pPr>
      <w:proofErr w:type="gramStart"/>
      <w:r>
        <w:t>ensure</w:t>
      </w:r>
      <w:proofErr w:type="gramEnd"/>
      <w:r>
        <w:t xml:space="preserve"> that the Critical Medium Performance Failure and associated draft Performance Improvement Plan and agreed Performance Improvement Plan are managed by the </w:t>
      </w:r>
      <w:r w:rsidR="008D3BF6">
        <w:t>Supplier Representative</w:t>
      </w:r>
      <w:r>
        <w:t>.</w:t>
      </w:r>
    </w:p>
    <w:p w14:paraId="48BC2FCE" w14:textId="77777777" w:rsidR="00E76D68" w:rsidRPr="004906E1" w:rsidRDefault="00E76D68" w:rsidP="00E76D68">
      <w:pPr>
        <w:pStyle w:val="FFWLevel2"/>
      </w:pPr>
      <w:bookmarkStart w:id="24" w:name="_Ref406096794"/>
      <w:bookmarkStart w:id="25" w:name="_Ref405542626"/>
      <w:bookmarkStart w:id="26" w:name="_Ref403632991"/>
      <w:r w:rsidRPr="00EA45AC">
        <w:t>In the event the Supplier fails to comply in any material respect with the terms of an agreed Performance Improvement Plan for a Critical Medium Performance Failure</w:t>
      </w:r>
      <w:r>
        <w:t xml:space="preserve"> and, in the 4 month period following completion of the Performance Improvement Plan, there are 2 or more Critical Medium Failures of the same KPI due to the same root cause</w:t>
      </w:r>
      <w:r w:rsidRPr="00EA45AC">
        <w:t>, this failure will be escalated</w:t>
      </w:r>
      <w:r>
        <w:t xml:space="preserve"> immediately</w:t>
      </w:r>
      <w:r w:rsidRPr="00EA45AC">
        <w:t xml:space="preserve"> to a Critical High Performance Failure </w:t>
      </w:r>
      <w:r>
        <w:t xml:space="preserve">and </w:t>
      </w:r>
      <w:r w:rsidR="006D4D9B">
        <w:t xml:space="preserve">to the Operational Board and </w:t>
      </w:r>
      <w:r>
        <w:t xml:space="preserve">the Supplier shall notify </w:t>
      </w:r>
      <w:r w:rsidRPr="00EA45AC">
        <w:t xml:space="preserve">the </w:t>
      </w:r>
      <w:r>
        <w:t>Customer and the Framework Authority</w:t>
      </w:r>
      <w:r w:rsidRPr="004906E1">
        <w:t>.</w:t>
      </w:r>
      <w:bookmarkEnd w:id="24"/>
      <w:r w:rsidRPr="004906E1">
        <w:t xml:space="preserve"> </w:t>
      </w:r>
      <w:bookmarkEnd w:id="25"/>
    </w:p>
    <w:p w14:paraId="48BC2FCF" w14:textId="77777777" w:rsidR="00E76D68" w:rsidRPr="004906E1" w:rsidRDefault="00E76D68" w:rsidP="00E76D68">
      <w:pPr>
        <w:pStyle w:val="FFWLevel2"/>
      </w:pPr>
      <w:bookmarkStart w:id="27" w:name="_Ref403635423"/>
      <w:r w:rsidRPr="004906E1">
        <w:lastRenderedPageBreak/>
        <w:t>If a Critical Medium Performance Failure, which was the subject of an agreed Performance Improvement Plan:</w:t>
      </w:r>
      <w:bookmarkEnd w:id="27"/>
    </w:p>
    <w:p w14:paraId="48BC2FD0" w14:textId="77777777" w:rsidR="00E76D68" w:rsidRPr="00F90251" w:rsidRDefault="00E76D68" w:rsidP="00E76D68">
      <w:pPr>
        <w:pStyle w:val="FFWLevel4"/>
      </w:pPr>
      <w:bookmarkStart w:id="28" w:name="_Ref406096863"/>
      <w:bookmarkStart w:id="29" w:name="_Ref403635934"/>
      <w:r w:rsidRPr="004906E1">
        <w:t xml:space="preserve">recurs 2 or more times within 4 months of the completion of a Performance Improvement Plan for the same root cause, the Critical Medium Performance Failure will be escalated </w:t>
      </w:r>
      <w:r>
        <w:t xml:space="preserve">immediately </w:t>
      </w:r>
      <w:r w:rsidRPr="004906E1">
        <w:t>to a Critical High Performance Failure</w:t>
      </w:r>
      <w:r>
        <w:t xml:space="preserve"> </w:t>
      </w:r>
      <w:r w:rsidRPr="004906E1">
        <w:t>and the</w:t>
      </w:r>
      <w:r>
        <w:t xml:space="preserve"> Supplier shall notify the</w:t>
      </w:r>
      <w:r w:rsidRPr="004906E1">
        <w:t xml:space="preserve"> Customer</w:t>
      </w:r>
      <w:r>
        <w:t xml:space="preserve"> and</w:t>
      </w:r>
      <w:r w:rsidRPr="004906E1">
        <w:t xml:space="preserve"> </w:t>
      </w:r>
      <w:r>
        <w:t>the Framework Authority</w:t>
      </w:r>
      <w:r w:rsidRPr="00F90251">
        <w:t>; or</w:t>
      </w:r>
      <w:bookmarkEnd w:id="28"/>
      <w:r w:rsidRPr="00F90251">
        <w:t xml:space="preserve">  </w:t>
      </w:r>
      <w:bookmarkEnd w:id="29"/>
    </w:p>
    <w:p w14:paraId="48BC2FD1" w14:textId="77777777" w:rsidR="00E76D68" w:rsidRDefault="00E76D68" w:rsidP="00E76D68">
      <w:pPr>
        <w:pStyle w:val="FFWLevel4"/>
      </w:pPr>
      <w:r>
        <w:t xml:space="preserve">recurs less than 2 times within 4 months following completion of the Performance Improvement Plan, recurs after 4 months following completion of the Performance Improvement Plan or recurs within 2 months for a different root cause, the Critical Medium Performance Failure will be subject to a new Critical Medium Performance Improvement Plan in accordance with the procedure set out in this Paragraph </w:t>
      </w:r>
      <w:r>
        <w:fldChar w:fldCharType="begin"/>
      </w:r>
      <w:r>
        <w:instrText xml:space="preserve"> REF _Ref399250873 \w \h </w:instrText>
      </w:r>
      <w:r>
        <w:fldChar w:fldCharType="separate"/>
      </w:r>
      <w:r w:rsidR="002832BA">
        <w:t>5</w:t>
      </w:r>
      <w:r>
        <w:fldChar w:fldCharType="end"/>
      </w:r>
      <w:r>
        <w:t>.</w:t>
      </w:r>
    </w:p>
    <w:bookmarkEnd w:id="26"/>
    <w:p w14:paraId="48BC2FD2" w14:textId="77777777" w:rsidR="00E76D68" w:rsidRPr="009F3DF2" w:rsidRDefault="00E76D68" w:rsidP="00E76D68">
      <w:pPr>
        <w:pStyle w:val="FFWLevel1"/>
        <w:numPr>
          <w:ilvl w:val="0"/>
          <w:numId w:val="0"/>
        </w:numPr>
        <w:ind w:left="794"/>
      </w:pPr>
      <w:r>
        <w:t>Critical High Performance Failures</w:t>
      </w:r>
    </w:p>
    <w:p w14:paraId="48BC2FD3" w14:textId="77777777" w:rsidR="00E76D68" w:rsidRDefault="00E76D68" w:rsidP="00E76D68">
      <w:pPr>
        <w:pStyle w:val="FFWLevel2"/>
      </w:pPr>
      <w:r>
        <w:t>In the event that a Critical High Performance Failure occurs, the Supplier will:</w:t>
      </w:r>
    </w:p>
    <w:p w14:paraId="48BC2FD4" w14:textId="77777777" w:rsidR="00E76D68" w:rsidRDefault="00E76D68" w:rsidP="00E76D68">
      <w:pPr>
        <w:pStyle w:val="FFWLevel4"/>
      </w:pPr>
      <w:bookmarkStart w:id="30" w:name="_Ref406439315"/>
      <w:bookmarkStart w:id="31" w:name="_Ref406101712"/>
      <w:r>
        <w:t xml:space="preserve">notify the Customer and the Framework Authority of the Critical High Performance Failure (save in respect of any escalated Critical Medium High Performance Failures which are notified in accordance with Paragraph </w:t>
      </w:r>
      <w:r>
        <w:fldChar w:fldCharType="begin"/>
      </w:r>
      <w:r>
        <w:instrText xml:space="preserve"> REF _Ref406096794 \w \h </w:instrText>
      </w:r>
      <w:r>
        <w:fldChar w:fldCharType="separate"/>
      </w:r>
      <w:r w:rsidR="002832BA">
        <w:t>5.3</w:t>
      </w:r>
      <w:r>
        <w:fldChar w:fldCharType="end"/>
      </w:r>
      <w:r>
        <w:t xml:space="preserve"> or </w:t>
      </w:r>
      <w:r>
        <w:fldChar w:fldCharType="begin"/>
      </w:r>
      <w:r>
        <w:instrText xml:space="preserve"> REF _Ref406096863 \w \h </w:instrText>
      </w:r>
      <w:r>
        <w:fldChar w:fldCharType="separate"/>
      </w:r>
      <w:r w:rsidR="002832BA">
        <w:t>5.4(a)</w:t>
      </w:r>
      <w:r>
        <w:fldChar w:fldCharType="end"/>
      </w:r>
      <w:r>
        <w:t xml:space="preserve">) as soon as practicable but, in any event </w:t>
      </w:r>
      <w:r w:rsidRPr="00005179">
        <w:t xml:space="preserve">within </w:t>
      </w:r>
      <w:r w:rsidRPr="00CB24FF">
        <w:t>2</w:t>
      </w:r>
      <w:r w:rsidRPr="00005179">
        <w:t xml:space="preserve"> Working</w:t>
      </w:r>
      <w:r>
        <w:t xml:space="preserve"> Days of becoming aware of the Critical High Performance Failure. For the avoidance of doubt, the Supplier shall not wait 2 Working Days to notify the Customer and the Framework Authority of the Critical High Performance Failure where it is practicable to notify the Customer and the Framework Authority sooner; and</w:t>
      </w:r>
      <w:bookmarkEnd w:id="30"/>
    </w:p>
    <w:bookmarkEnd w:id="31"/>
    <w:p w14:paraId="48BC2FD5" w14:textId="77777777" w:rsidR="00E76D68" w:rsidRDefault="00E76D68" w:rsidP="00E76D68">
      <w:pPr>
        <w:pStyle w:val="FFWLevel4"/>
      </w:pPr>
      <w:proofErr w:type="gramStart"/>
      <w:r>
        <w:t>ensure</w:t>
      </w:r>
      <w:proofErr w:type="gramEnd"/>
      <w:r>
        <w:t xml:space="preserve"> the Critical High Performance Failure and any associated draft Rectification Plan and agreed Rectification Plan are managed by </w:t>
      </w:r>
      <w:r w:rsidR="007B5F95">
        <w:t>a suitably qualified senior officer of the Supplier</w:t>
      </w:r>
      <w:r>
        <w:t>.</w:t>
      </w:r>
    </w:p>
    <w:p w14:paraId="48BC2FD6" w14:textId="77777777" w:rsidR="00E76D68" w:rsidRDefault="00E76D68" w:rsidP="00E76D68">
      <w:pPr>
        <w:pStyle w:val="FFWLevel2"/>
      </w:pPr>
      <w:r>
        <w:t xml:space="preserve">In relation to a Critical High Performance Failure which has not occurred due to an escalation in accordance with Paragraph </w:t>
      </w:r>
      <w:r>
        <w:fldChar w:fldCharType="begin"/>
      </w:r>
      <w:r>
        <w:instrText xml:space="preserve"> REF _Ref406096794 \r \h </w:instrText>
      </w:r>
      <w:r>
        <w:fldChar w:fldCharType="separate"/>
      </w:r>
      <w:r w:rsidR="002832BA">
        <w:t>5.3</w:t>
      </w:r>
      <w:r>
        <w:fldChar w:fldCharType="end"/>
      </w:r>
      <w:r>
        <w:t xml:space="preserve"> or </w:t>
      </w:r>
      <w:r>
        <w:fldChar w:fldCharType="begin"/>
      </w:r>
      <w:r>
        <w:instrText xml:space="preserve"> REF _Ref403635423 \r \h </w:instrText>
      </w:r>
      <w:r>
        <w:fldChar w:fldCharType="separate"/>
      </w:r>
      <w:r w:rsidR="002832BA">
        <w:t>5.4</w:t>
      </w:r>
      <w:r>
        <w:fldChar w:fldCharType="end"/>
      </w:r>
      <w:r>
        <w:t>, the Supplier will:</w:t>
      </w:r>
    </w:p>
    <w:p w14:paraId="48BC2FD7" w14:textId="77777777" w:rsidR="00E76D68" w:rsidRDefault="00E76D68" w:rsidP="00E76D68">
      <w:pPr>
        <w:pStyle w:val="FFWLevel4"/>
      </w:pPr>
      <w:proofErr w:type="gramStart"/>
      <w:r>
        <w:t>submit</w:t>
      </w:r>
      <w:proofErr w:type="gramEnd"/>
      <w:r>
        <w:t xml:space="preserve"> a Critical High Performance Failure summary in writing (which may be by email) to the Customer for it to review as soon as possible and in any event within 5 Working Days of the Critical High Performance Failure being notified to the Customer in accordance with Paragraph </w:t>
      </w:r>
      <w:r>
        <w:fldChar w:fldCharType="begin"/>
      </w:r>
      <w:r>
        <w:instrText xml:space="preserve"> REF _Ref406439315 \r \h </w:instrText>
      </w:r>
      <w:r>
        <w:fldChar w:fldCharType="separate"/>
      </w:r>
      <w:r w:rsidR="002832BA">
        <w:t>5.5(a)</w:t>
      </w:r>
      <w:r>
        <w:fldChar w:fldCharType="end"/>
      </w:r>
      <w:r>
        <w:t>. A Critical High Performance Failure summary shall include:</w:t>
      </w:r>
    </w:p>
    <w:p w14:paraId="48BC2FD8" w14:textId="77777777" w:rsidR="00E76D68" w:rsidRDefault="00E76D68" w:rsidP="00E76D68">
      <w:pPr>
        <w:pStyle w:val="FFWLevel5"/>
      </w:pPr>
      <w:r>
        <w:t>full details of the Critical High Performance Failure that has occurred, including a root cause analysis;</w:t>
      </w:r>
    </w:p>
    <w:p w14:paraId="48BC2FD9" w14:textId="77777777" w:rsidR="00E76D68" w:rsidRDefault="00E76D68" w:rsidP="00E76D68">
      <w:pPr>
        <w:pStyle w:val="FFWLevel5"/>
      </w:pPr>
      <w:r>
        <w:t>the actual or anticipated effect of the Critical High Performance Failure (including actual or anticipated effect on the performance of its obligation under any Other Call-Off Agreements); and</w:t>
      </w:r>
    </w:p>
    <w:p w14:paraId="48BC2FDA" w14:textId="77777777" w:rsidR="00E76D68" w:rsidRDefault="00E76D68" w:rsidP="00E76D68">
      <w:pPr>
        <w:pStyle w:val="FFWLevel5"/>
      </w:pPr>
      <w:r>
        <w:t>the steps which the Supplier proposes to take to rectify the Critical High Performance Failure (if applicable) and to prevent such Critical High Performance Failure from reoccurring, including timescales for such steps and for the rectification of such Critical High Performance Failures,</w:t>
      </w:r>
    </w:p>
    <w:p w14:paraId="48BC2FDB" w14:textId="77777777" w:rsidR="00E76D68" w:rsidRDefault="00E76D68" w:rsidP="00E76D68">
      <w:pPr>
        <w:pStyle w:val="FFWLevel5"/>
        <w:numPr>
          <w:ilvl w:val="0"/>
          <w:numId w:val="0"/>
        </w:numPr>
        <w:ind w:left="1587"/>
      </w:pPr>
      <w:r>
        <w:lastRenderedPageBreak/>
        <w:t>(</w:t>
      </w:r>
      <w:proofErr w:type="gramStart"/>
      <w:r>
        <w:t>the</w:t>
      </w:r>
      <w:proofErr w:type="gramEnd"/>
      <w:r>
        <w:t xml:space="preserve"> </w:t>
      </w:r>
      <w:r w:rsidRPr="00384D3F">
        <w:rPr>
          <w:b/>
        </w:rPr>
        <w:t>"Fast-track Rectification Plan"</w:t>
      </w:r>
      <w:r>
        <w:t>).</w:t>
      </w:r>
    </w:p>
    <w:p w14:paraId="48BC2FDC" w14:textId="77777777" w:rsidR="00E76D68" w:rsidRDefault="00E76D68" w:rsidP="00E76D68">
      <w:pPr>
        <w:pStyle w:val="FFWLevel2"/>
      </w:pPr>
      <w:r>
        <w:t>If the Customer, acting reasonably, rejects the Fast-track Rectification Plan, the Critical High Performance Failure shall be a Trigger Event</w:t>
      </w:r>
      <w:r w:rsidR="000A382F">
        <w:t xml:space="preserve"> and Paragraph </w:t>
      </w:r>
      <w:r w:rsidR="000A382F">
        <w:fldChar w:fldCharType="begin"/>
      </w:r>
      <w:r w:rsidR="000A382F">
        <w:instrText xml:space="preserve"> REF _Ref406064687 \r \h </w:instrText>
      </w:r>
      <w:r w:rsidR="000A382F">
        <w:fldChar w:fldCharType="separate"/>
      </w:r>
      <w:r w:rsidR="002832BA">
        <w:t>14</w:t>
      </w:r>
      <w:r w:rsidR="000A382F">
        <w:fldChar w:fldCharType="end"/>
      </w:r>
      <w:r w:rsidR="000A382F">
        <w:t xml:space="preserve"> shall apply</w:t>
      </w:r>
      <w:r>
        <w:t xml:space="preserve">. </w:t>
      </w:r>
    </w:p>
    <w:p w14:paraId="48BC2FDD" w14:textId="77777777" w:rsidR="00E76D68" w:rsidRDefault="00E76D68" w:rsidP="00E76D68">
      <w:pPr>
        <w:pStyle w:val="FFWLevel2"/>
      </w:pPr>
      <w:r>
        <w:t>In the event the Customer approves the Fast-track Rectification Plan, either:</w:t>
      </w:r>
    </w:p>
    <w:p w14:paraId="48BC2FDE" w14:textId="77777777" w:rsidR="00E76D68" w:rsidRDefault="00E76D68" w:rsidP="00E76D68">
      <w:pPr>
        <w:pStyle w:val="FFWLevel4"/>
      </w:pPr>
      <w:r>
        <w:t>the Fast-track Rectification Plan shall become a Rectification Plan and Clause 36.10 (Rectification Plan Process) shall apply; or</w:t>
      </w:r>
    </w:p>
    <w:p w14:paraId="48BC2FDF" w14:textId="77777777" w:rsidR="00E76D68" w:rsidRDefault="00E76D68" w:rsidP="00E76D68">
      <w:pPr>
        <w:pStyle w:val="FFWLevel4"/>
      </w:pPr>
      <w:r>
        <w:t>where the Customer reasonably considers that the Fast-track Rectification Plan does not contain sufficient information to become a Rectification Plan, the Customer shall be entitled to request further documentation and/or an updated Fast-Track Rectification Plan from the Supplier within 5 Working Days (unless otherwise agreed by the Customer, acting reasonably) and following the Customer's approval of the updated Fast-track Rectification Plan, the Fast-track Rectification Plan shall become a Rectification Plan and Clause 3</w:t>
      </w:r>
      <w:r w:rsidR="00F149F3">
        <w:t>5</w:t>
      </w:r>
      <w:r>
        <w:t xml:space="preserve"> (Rectification Plan Process) shall apply</w:t>
      </w:r>
    </w:p>
    <w:p w14:paraId="48BC2FE0" w14:textId="77777777" w:rsidR="00E76D68" w:rsidRPr="00985E5B" w:rsidRDefault="00E76D68" w:rsidP="00E76D68">
      <w:pPr>
        <w:pStyle w:val="FFWLevel1"/>
        <w:tabs>
          <w:tab w:val="clear" w:pos="994"/>
          <w:tab w:val="num" w:pos="794"/>
        </w:tabs>
        <w:ind w:left="794" w:hanging="794"/>
      </w:pPr>
      <w:bookmarkStart w:id="32" w:name="_Ref403633160"/>
      <w:bookmarkStart w:id="33" w:name="_Ref401912976"/>
      <w:r w:rsidRPr="00985E5B">
        <w:t>Performance Improvement Plan</w:t>
      </w:r>
      <w:bookmarkEnd w:id="32"/>
    </w:p>
    <w:p w14:paraId="48BC2FE1" w14:textId="77777777" w:rsidR="00E76D68" w:rsidRDefault="00E76D68" w:rsidP="00E76D68">
      <w:pPr>
        <w:pStyle w:val="FFWLevel2"/>
      </w:pPr>
      <w:r>
        <w:t>A draft Performance Improvement Plan must include:</w:t>
      </w:r>
    </w:p>
    <w:p w14:paraId="48BC2FE2" w14:textId="77777777" w:rsidR="00E76D68" w:rsidRDefault="00E76D68" w:rsidP="00E76D68">
      <w:pPr>
        <w:pStyle w:val="FFWLevel4"/>
      </w:pPr>
      <w:r>
        <w:t xml:space="preserve">full details of the Performance Failure that has occurred, including a root cause analysis; </w:t>
      </w:r>
    </w:p>
    <w:p w14:paraId="48BC2FE3" w14:textId="77777777" w:rsidR="00E76D68" w:rsidRDefault="00E76D68" w:rsidP="00E76D68">
      <w:pPr>
        <w:pStyle w:val="FFWLevel4"/>
      </w:pPr>
      <w:r>
        <w:t>the actual or anticipated effect of the Performance Failure (including the actual or anticipated effect on the performance of the Supplier's obligation under this Call Off Agreement); and</w:t>
      </w:r>
    </w:p>
    <w:p w14:paraId="48BC2FE4" w14:textId="77777777" w:rsidR="00E76D68" w:rsidRDefault="00E76D68" w:rsidP="00E76D68">
      <w:pPr>
        <w:pStyle w:val="FFWLevel4"/>
      </w:pPr>
      <w:proofErr w:type="gramStart"/>
      <w:r w:rsidRPr="00DC0167">
        <w:t>the</w:t>
      </w:r>
      <w:proofErr w:type="gramEnd"/>
      <w:r w:rsidRPr="00DC0167">
        <w:t xml:space="preserve"> steps which the Supplier proposes to take to rectify the </w:t>
      </w:r>
      <w:r>
        <w:t>Performance Failure</w:t>
      </w:r>
      <w:r w:rsidRPr="00DC0167">
        <w:t xml:space="preserve"> and to prevent such </w:t>
      </w:r>
      <w:r>
        <w:t xml:space="preserve">Performance Failure </w:t>
      </w:r>
      <w:r w:rsidRPr="00DC0167">
        <w:t xml:space="preserve">from recurring, including timescales for such steps and for the rectification of the </w:t>
      </w:r>
      <w:r>
        <w:t>Performance Failure (where applicable).</w:t>
      </w:r>
    </w:p>
    <w:p w14:paraId="48BC2FE5" w14:textId="77777777" w:rsidR="00E76D68" w:rsidRPr="00FE1ED6" w:rsidRDefault="00E76D68" w:rsidP="00E76D68">
      <w:pPr>
        <w:pStyle w:val="FFWLevel2"/>
      </w:pPr>
      <w:bookmarkStart w:id="34" w:name="_Ref403632828"/>
      <w:r w:rsidRPr="00FE1ED6">
        <w:t xml:space="preserve">Within 2 Working Days following receipt of the draft Performance Improvement Plan, the Customer </w:t>
      </w:r>
      <w:r>
        <w:t>shall either</w:t>
      </w:r>
      <w:r w:rsidRPr="00FE1ED6">
        <w:t>, by notice to the Supplier:</w:t>
      </w:r>
      <w:bookmarkEnd w:id="34"/>
    </w:p>
    <w:p w14:paraId="48BC2FE6" w14:textId="77777777" w:rsidR="00E76D68" w:rsidRPr="00FE1ED6" w:rsidRDefault="00E76D68" w:rsidP="00E76D68">
      <w:pPr>
        <w:pStyle w:val="FFWLevel4"/>
      </w:pPr>
      <w:bookmarkStart w:id="35" w:name="_Ref405540318"/>
      <w:r w:rsidRPr="00FE1ED6">
        <w:t>accept the draft Performance Improvement Plan; or</w:t>
      </w:r>
      <w:bookmarkEnd w:id="35"/>
    </w:p>
    <w:p w14:paraId="48BC2FE7" w14:textId="77777777" w:rsidR="00E76D68" w:rsidRPr="00FE1ED6" w:rsidRDefault="00E76D68" w:rsidP="00E76D68">
      <w:pPr>
        <w:pStyle w:val="FFWLevel4"/>
      </w:pPr>
      <w:bookmarkStart w:id="36" w:name="_Ref403640628"/>
      <w:proofErr w:type="gramStart"/>
      <w:r w:rsidRPr="00FE1ED6">
        <w:t>reject</w:t>
      </w:r>
      <w:proofErr w:type="gramEnd"/>
      <w:r w:rsidRPr="00FE1ED6">
        <w:t xml:space="preserve"> the draft Performance Improvement Plan if it considers</w:t>
      </w:r>
      <w:r>
        <w:t xml:space="preserve"> (acting reasonably)</w:t>
      </w:r>
      <w:r w:rsidRPr="00FE1ED6">
        <w:t xml:space="preserve"> that the draft Performance Improvement Plan is inadequate.</w:t>
      </w:r>
      <w:bookmarkEnd w:id="36"/>
    </w:p>
    <w:p w14:paraId="48BC2FE8" w14:textId="77777777" w:rsidR="00E76D68" w:rsidRPr="00FE1ED6" w:rsidRDefault="00E76D68" w:rsidP="00E76D68">
      <w:pPr>
        <w:pStyle w:val="FFWLevel2"/>
      </w:pPr>
      <w:bookmarkStart w:id="37" w:name="_Ref403632838"/>
      <w:r w:rsidRPr="00FE1ED6">
        <w:t xml:space="preserve">If the Customer rejects the Performance Improvement Plan in accordance with Paragraph </w:t>
      </w:r>
      <w:r w:rsidRPr="00FE1ED6">
        <w:fldChar w:fldCharType="begin"/>
      </w:r>
      <w:r w:rsidRPr="00FE1ED6">
        <w:instrText xml:space="preserve"> REF _Ref403640628 \w \h </w:instrText>
      </w:r>
      <w:r>
        <w:instrText xml:space="preserve"> \* MERGEFORMAT </w:instrText>
      </w:r>
      <w:r w:rsidRPr="00FE1ED6">
        <w:fldChar w:fldCharType="separate"/>
      </w:r>
      <w:r w:rsidR="002832BA">
        <w:t>6.2(b)</w:t>
      </w:r>
      <w:r w:rsidRPr="00FE1ED6">
        <w:fldChar w:fldCharType="end"/>
      </w:r>
      <w:r w:rsidRPr="00FE1ED6">
        <w:t>:</w:t>
      </w:r>
      <w:bookmarkEnd w:id="37"/>
    </w:p>
    <w:p w14:paraId="48BC2FE9" w14:textId="77777777" w:rsidR="00E76D68" w:rsidRPr="00FE1ED6" w:rsidRDefault="00E76D68" w:rsidP="00E76D68">
      <w:pPr>
        <w:pStyle w:val="FFWLevel4"/>
      </w:pPr>
      <w:r w:rsidRPr="00FE1ED6">
        <w:t>the Customer will notify the Supplier with reasons for this rejection; and</w:t>
      </w:r>
    </w:p>
    <w:p w14:paraId="48BC2FEA" w14:textId="77777777" w:rsidR="00E76D68" w:rsidRDefault="00E76D68" w:rsidP="00E76D68">
      <w:pPr>
        <w:pStyle w:val="FFWLevel4"/>
      </w:pPr>
      <w:bookmarkStart w:id="38" w:name="_Ref405540218"/>
      <w:proofErr w:type="gramStart"/>
      <w:r w:rsidRPr="00FE1ED6">
        <w:t>the</w:t>
      </w:r>
      <w:proofErr w:type="gramEnd"/>
      <w:r w:rsidRPr="00FE1ED6">
        <w:t xml:space="preserve"> Supplier must, within </w:t>
      </w:r>
      <w:r w:rsidRPr="00384D3F">
        <w:t>5</w:t>
      </w:r>
      <w:r w:rsidRPr="00FE1ED6">
        <w:t xml:space="preserve"> Working Days</w:t>
      </w:r>
      <w:r>
        <w:t xml:space="preserve"> (unless otherwise agreed by the Customer, acting reasonably)</w:t>
      </w:r>
      <w:r w:rsidRPr="00FE1ED6">
        <w:t xml:space="preserve"> following notification from the Customer in accordance with Paragraph </w:t>
      </w:r>
      <w:r w:rsidRPr="00FE1ED6">
        <w:fldChar w:fldCharType="begin"/>
      </w:r>
      <w:r w:rsidRPr="00FE1ED6">
        <w:instrText xml:space="preserve"> REF _Ref403640628 \w \h </w:instrText>
      </w:r>
      <w:r>
        <w:instrText xml:space="preserve"> \* MERGEFORMAT </w:instrText>
      </w:r>
      <w:r w:rsidRPr="00FE1ED6">
        <w:fldChar w:fldCharType="separate"/>
      </w:r>
      <w:r w:rsidR="002832BA">
        <w:t>6.2(b)</w:t>
      </w:r>
      <w:r w:rsidRPr="00FE1ED6">
        <w:fldChar w:fldCharType="end"/>
      </w:r>
      <w:r w:rsidRPr="00FE1ED6">
        <w:t>, resubmit the Performance Improvement Plan to the Customer</w:t>
      </w:r>
      <w:r>
        <w:t>,</w:t>
      </w:r>
      <w:r w:rsidRPr="00FE1ED6">
        <w:t xml:space="preserve"> and the Supplier shall take the reasons into account in its revised draft of the Performance Improvement Plan. The Supplier shall submit the revised draft of the Performance </w:t>
      </w:r>
      <w:r w:rsidRPr="00FE1ED6">
        <w:lastRenderedPageBreak/>
        <w:t xml:space="preserve">Improvement Plan to the Customer for review within </w:t>
      </w:r>
      <w:r>
        <w:t>5</w:t>
      </w:r>
      <w:r w:rsidRPr="00FE1ED6">
        <w:t xml:space="preserve"> Working Days (or such other period as agreed between the Parties) of the Customer's notice rejecting</w:t>
      </w:r>
      <w:r>
        <w:t xml:space="preserve"> the Performance</w:t>
      </w:r>
      <w:r w:rsidRPr="00536B00">
        <w:t xml:space="preserve"> </w:t>
      </w:r>
      <w:r>
        <w:t>Improvement Plan.</w:t>
      </w:r>
      <w:bookmarkEnd w:id="38"/>
    </w:p>
    <w:p w14:paraId="48BC2FEB" w14:textId="77777777" w:rsidR="007B5F95" w:rsidRDefault="006D4D9B" w:rsidP="007B5F95">
      <w:pPr>
        <w:pStyle w:val="FFWLevel2"/>
      </w:pPr>
      <w:bookmarkStart w:id="39" w:name="_Ref405540326"/>
      <w:r>
        <w:t xml:space="preserve">Following resubmission of the Performance Improvement Plan in accordance with Paragraph </w:t>
      </w:r>
      <w:r>
        <w:fldChar w:fldCharType="begin"/>
      </w:r>
      <w:r>
        <w:instrText xml:space="preserve"> REF _Ref405540218 \w \h </w:instrText>
      </w:r>
      <w:r>
        <w:fldChar w:fldCharType="separate"/>
      </w:r>
      <w:r w:rsidR="002832BA">
        <w:t>6.3(b)</w:t>
      </w:r>
      <w:r>
        <w:fldChar w:fldCharType="end"/>
      </w:r>
      <w:r>
        <w:t xml:space="preserve"> above, if the Performance</w:t>
      </w:r>
      <w:r w:rsidRPr="00536B00">
        <w:t xml:space="preserve"> </w:t>
      </w:r>
      <w:r>
        <w:t xml:space="preserve">Improvement Plan is still rejected by the Customer, this will be escalated immediately to the Operational Board, who will respond in </w:t>
      </w:r>
      <w:r w:rsidRPr="00384D3F">
        <w:t>5</w:t>
      </w:r>
      <w:r>
        <w:t xml:space="preserve"> Working Days with its recommendations for the Performance Improvement Plan. </w:t>
      </w:r>
      <w:r w:rsidR="007B5F95">
        <w:t xml:space="preserve"> </w:t>
      </w:r>
    </w:p>
    <w:bookmarkEnd w:id="39"/>
    <w:p w14:paraId="48BC2FEC" w14:textId="77777777" w:rsidR="00E76D68" w:rsidRDefault="00E76D68" w:rsidP="00E76D68">
      <w:pPr>
        <w:pStyle w:val="FFWLevel2"/>
      </w:pPr>
      <w:r>
        <w:t>Following approval of the Performance</w:t>
      </w:r>
      <w:r w:rsidRPr="00536B00">
        <w:t xml:space="preserve"> </w:t>
      </w:r>
      <w:r>
        <w:t>Improvement Plan by the Customer</w:t>
      </w:r>
      <w:r w:rsidR="006D4D9B">
        <w:t xml:space="preserve"> or Operational Board as applicable</w:t>
      </w:r>
      <w:r w:rsidR="00F44674">
        <w:t xml:space="preserve">, </w:t>
      </w:r>
      <w:r>
        <w:t xml:space="preserve">the Supplier shall immediately </w:t>
      </w:r>
      <w:r w:rsidR="00F44674">
        <w:t>commence the activity set out in</w:t>
      </w:r>
      <w:r>
        <w:t xml:space="preserve"> the Performance Improvement Plan in accordance with its terms.</w:t>
      </w:r>
    </w:p>
    <w:p w14:paraId="48BC2FED" w14:textId="77777777" w:rsidR="00E76D68" w:rsidRPr="00090591" w:rsidRDefault="00E76D68" w:rsidP="00E76D68">
      <w:pPr>
        <w:pStyle w:val="FFWLevel1"/>
        <w:tabs>
          <w:tab w:val="clear" w:pos="994"/>
          <w:tab w:val="num" w:pos="851"/>
        </w:tabs>
        <w:ind w:left="851" w:hanging="851"/>
      </w:pPr>
      <w:bookmarkStart w:id="40" w:name="_Ref405402560"/>
      <w:bookmarkStart w:id="41" w:name="_Ref403633804"/>
      <w:r>
        <w:t>Remedies and Escalations</w:t>
      </w:r>
      <w:bookmarkEnd w:id="40"/>
    </w:p>
    <w:p w14:paraId="48BC2FEE" w14:textId="77777777" w:rsidR="00E76D68" w:rsidRDefault="00E76D68" w:rsidP="00E76D68">
      <w:pPr>
        <w:pStyle w:val="FFWLevel2"/>
      </w:pPr>
      <w:r>
        <w:t xml:space="preserve">The rights and remedies of the Customer set out in Paragraph </w:t>
      </w:r>
      <w:r>
        <w:fldChar w:fldCharType="begin"/>
      </w:r>
      <w:r>
        <w:instrText xml:space="preserve"> REF _Ref405542300 \w \h </w:instrText>
      </w:r>
      <w:r>
        <w:fldChar w:fldCharType="separate"/>
      </w:r>
      <w:r w:rsidR="002832BA">
        <w:t>8</w:t>
      </w:r>
      <w:r>
        <w:fldChar w:fldCharType="end"/>
      </w:r>
      <w:r>
        <w:t xml:space="preserve"> shall not apply in respect of:</w:t>
      </w:r>
    </w:p>
    <w:p w14:paraId="48BC2FEF" w14:textId="77777777" w:rsidR="00E76D68" w:rsidRDefault="00E76D68" w:rsidP="00E76D68">
      <w:pPr>
        <w:pStyle w:val="FFWLevel4"/>
      </w:pPr>
      <w:r>
        <w:t>any Minor Performance Failure; or</w:t>
      </w:r>
    </w:p>
    <w:p w14:paraId="48BC2FF0" w14:textId="77777777" w:rsidR="00E76D68" w:rsidRDefault="00E76D68" w:rsidP="00E76D68">
      <w:pPr>
        <w:pStyle w:val="FFWLevel4"/>
      </w:pPr>
      <w:proofErr w:type="gramStart"/>
      <w:r>
        <w:t>any</w:t>
      </w:r>
      <w:proofErr w:type="gramEnd"/>
      <w:r>
        <w:t xml:space="preserve"> Material</w:t>
      </w:r>
      <w:r w:rsidDel="001A50D6">
        <w:t xml:space="preserve"> </w:t>
      </w:r>
      <w:r>
        <w:t xml:space="preserve">Performance Failure which has not been escalated in accordance with Paragraph </w:t>
      </w:r>
      <w:r>
        <w:fldChar w:fldCharType="begin"/>
      </w:r>
      <w:r>
        <w:instrText xml:space="preserve"> REF _Ref405302808 \r \h </w:instrText>
      </w:r>
      <w:r>
        <w:fldChar w:fldCharType="separate"/>
      </w:r>
      <w:r w:rsidR="002832BA">
        <w:t>4.2</w:t>
      </w:r>
      <w:r>
        <w:fldChar w:fldCharType="end"/>
      </w:r>
      <w:r>
        <w:t>.</w:t>
      </w:r>
    </w:p>
    <w:p w14:paraId="48BC2FF1" w14:textId="77777777" w:rsidR="00E76D68" w:rsidRDefault="00E76D68" w:rsidP="00E76D68">
      <w:pPr>
        <w:pStyle w:val="FFWLevel2"/>
      </w:pPr>
      <w:bookmarkStart w:id="42" w:name="_Ref405403533"/>
      <w:bookmarkStart w:id="43" w:name="_Ref406145717"/>
      <w:r>
        <w:t>The Parties agree as follows in respect of:</w:t>
      </w:r>
      <w:bookmarkEnd w:id="42"/>
      <w:bookmarkEnd w:id="43"/>
    </w:p>
    <w:p w14:paraId="48BC2FF2" w14:textId="77777777" w:rsidR="00E76D68" w:rsidRDefault="00E76D68" w:rsidP="00E76D68">
      <w:pPr>
        <w:pStyle w:val="FFWLevel4"/>
      </w:pPr>
      <w:r>
        <w:t>any Material</w:t>
      </w:r>
      <w:r w:rsidDel="001A50D6">
        <w:t xml:space="preserve"> </w:t>
      </w:r>
      <w:r>
        <w:t xml:space="preserve">Performance Failure relating to Collections Service Line which is escalated to a Critical Medium Performance Failure in accordance with Paragraph </w:t>
      </w:r>
      <w:r>
        <w:fldChar w:fldCharType="begin"/>
      </w:r>
      <w:r>
        <w:instrText xml:space="preserve"> REF _Ref405302808 \r \h </w:instrText>
      </w:r>
      <w:r>
        <w:fldChar w:fldCharType="separate"/>
      </w:r>
      <w:r w:rsidR="002832BA">
        <w:t>4.2</w:t>
      </w:r>
      <w:r>
        <w:fldChar w:fldCharType="end"/>
      </w:r>
      <w:r>
        <w:t xml:space="preserve"> and subsequently escalated to a Critical High Performance Failure in accordance with Paragraph </w:t>
      </w:r>
      <w:r>
        <w:fldChar w:fldCharType="begin"/>
      </w:r>
      <w:r>
        <w:instrText xml:space="preserve"> REF _Ref405542626 \w \h </w:instrText>
      </w:r>
      <w:r>
        <w:fldChar w:fldCharType="separate"/>
      </w:r>
      <w:r w:rsidR="002832BA">
        <w:t>5.3</w:t>
      </w:r>
      <w:r>
        <w:fldChar w:fldCharType="end"/>
      </w:r>
      <w:r>
        <w:t xml:space="preserve"> then the escalated Critical High Performance Failure shall:</w:t>
      </w:r>
    </w:p>
    <w:p w14:paraId="48BC2FF3" w14:textId="77777777" w:rsidR="00E76D68" w:rsidRDefault="00E76D68" w:rsidP="00E76D68">
      <w:pPr>
        <w:pStyle w:val="FFWLevel5"/>
      </w:pPr>
      <w:r>
        <w:t>attract Service Credits for each Material</w:t>
      </w:r>
      <w:r w:rsidDel="001A50D6">
        <w:t xml:space="preserve"> </w:t>
      </w:r>
      <w:r>
        <w:t>Performance Failure (as if such Material</w:t>
      </w:r>
      <w:r w:rsidDel="001A50D6">
        <w:t xml:space="preserve"> </w:t>
      </w:r>
      <w:r>
        <w:t>Performance Failure was a Critical High Performance Failure) still unresolved subject to a maximum amount equal to the Service Credit Cap; and</w:t>
      </w:r>
    </w:p>
    <w:p w14:paraId="48BC2FF4" w14:textId="77777777" w:rsidR="00E76D68" w:rsidRDefault="00E76D68" w:rsidP="00E76D68">
      <w:pPr>
        <w:pStyle w:val="FFWLevel5"/>
      </w:pPr>
      <w:r>
        <w:t>it shall not be a Trigger Event;</w:t>
      </w:r>
    </w:p>
    <w:p w14:paraId="48BC2FF5" w14:textId="77777777" w:rsidR="00E76D68" w:rsidRDefault="00E76D68" w:rsidP="00E76D68">
      <w:pPr>
        <w:pStyle w:val="FFWLevel4"/>
      </w:pPr>
      <w:r>
        <w:t>any Material</w:t>
      </w:r>
      <w:r w:rsidDel="001A50D6">
        <w:t xml:space="preserve"> </w:t>
      </w:r>
      <w:r>
        <w:t xml:space="preserve">Performance Failure which is escalated to a Critical Medium Performance Failure relating to Analytics Service Line and/or Enforcement and Litigation Service Line in accordance with Paragraph </w:t>
      </w:r>
      <w:r>
        <w:fldChar w:fldCharType="begin"/>
      </w:r>
      <w:r>
        <w:instrText xml:space="preserve"> REF _Ref405302808 \r \h </w:instrText>
      </w:r>
      <w:r>
        <w:fldChar w:fldCharType="separate"/>
      </w:r>
      <w:r w:rsidR="002832BA">
        <w:t>4.2</w:t>
      </w:r>
      <w:r>
        <w:fldChar w:fldCharType="end"/>
      </w:r>
      <w:r>
        <w:t xml:space="preserve">, and subsequently escalated to a Critical High Performance Failure in accordance with Paragraph </w:t>
      </w:r>
      <w:r>
        <w:fldChar w:fldCharType="begin"/>
      </w:r>
      <w:r>
        <w:instrText xml:space="preserve"> REF _Ref405542626 \w \h </w:instrText>
      </w:r>
      <w:r>
        <w:fldChar w:fldCharType="separate"/>
      </w:r>
      <w:r w:rsidR="002832BA">
        <w:t>5.3</w:t>
      </w:r>
      <w:r>
        <w:fldChar w:fldCharType="end"/>
      </w:r>
      <w:r>
        <w:t xml:space="preserve"> then the escalated Critical High Performance Failure shall:</w:t>
      </w:r>
    </w:p>
    <w:p w14:paraId="48BC2FF6" w14:textId="77777777" w:rsidR="00E76D68" w:rsidRDefault="00E76D68" w:rsidP="00E76D68">
      <w:pPr>
        <w:pStyle w:val="FFWLevel5"/>
      </w:pPr>
      <w:r>
        <w:t>not attract Service Credits; and</w:t>
      </w:r>
    </w:p>
    <w:p w14:paraId="48BC2FF7" w14:textId="77777777" w:rsidR="00E76D68" w:rsidRDefault="00E76D68" w:rsidP="00E76D68">
      <w:pPr>
        <w:pStyle w:val="FFWLevel5"/>
      </w:pPr>
      <w:r>
        <w:t>be a Trigger Event</w:t>
      </w:r>
      <w:r w:rsidR="000A382F">
        <w:t xml:space="preserve"> and Paragraph </w:t>
      </w:r>
      <w:r w:rsidR="000A382F">
        <w:fldChar w:fldCharType="begin"/>
      </w:r>
      <w:r w:rsidR="000A382F">
        <w:instrText xml:space="preserve"> REF _Ref406064687 \r \h </w:instrText>
      </w:r>
      <w:r w:rsidR="000A382F">
        <w:fldChar w:fldCharType="separate"/>
      </w:r>
      <w:r w:rsidR="002832BA">
        <w:t>14</w:t>
      </w:r>
      <w:r w:rsidR="000A382F">
        <w:fldChar w:fldCharType="end"/>
      </w:r>
      <w:r w:rsidR="000A382F">
        <w:t xml:space="preserve"> shall apply</w:t>
      </w:r>
      <w:r>
        <w:t>;</w:t>
      </w:r>
    </w:p>
    <w:p w14:paraId="48BC2FF8" w14:textId="77777777" w:rsidR="00E76D68" w:rsidRDefault="00E76D68" w:rsidP="00E76D68">
      <w:pPr>
        <w:pStyle w:val="FFWLevel4"/>
      </w:pPr>
      <w:r>
        <w:t xml:space="preserve">any Critical Medium Performance Failure which is escalated to a Critical High Performance Failure in accordance with Paragraph </w:t>
      </w:r>
      <w:r>
        <w:fldChar w:fldCharType="begin"/>
      </w:r>
      <w:r>
        <w:instrText xml:space="preserve"> REF _Ref405542626 \w \h </w:instrText>
      </w:r>
      <w:r>
        <w:fldChar w:fldCharType="separate"/>
      </w:r>
      <w:r w:rsidR="002832BA">
        <w:t>5.3</w:t>
      </w:r>
      <w:r>
        <w:fldChar w:fldCharType="end"/>
      </w:r>
      <w:r>
        <w:t xml:space="preserve"> or Paragraph </w:t>
      </w:r>
      <w:r>
        <w:fldChar w:fldCharType="begin"/>
      </w:r>
      <w:r>
        <w:instrText xml:space="preserve"> REF _Ref403635423 \w \h </w:instrText>
      </w:r>
      <w:r>
        <w:fldChar w:fldCharType="separate"/>
      </w:r>
      <w:r w:rsidR="002832BA">
        <w:t>5.4</w:t>
      </w:r>
      <w:r>
        <w:fldChar w:fldCharType="end"/>
      </w:r>
      <w:r>
        <w:t xml:space="preserve"> then the escalated Critical High Performance Failure shall:</w:t>
      </w:r>
    </w:p>
    <w:p w14:paraId="48BC2FF9" w14:textId="77777777" w:rsidR="00E76D68" w:rsidRDefault="00E76D68" w:rsidP="00E76D68">
      <w:pPr>
        <w:pStyle w:val="FFWLevel5"/>
      </w:pPr>
      <w:r>
        <w:t xml:space="preserve">not attract further Service Credits; and </w:t>
      </w:r>
    </w:p>
    <w:p w14:paraId="48BC2FFA" w14:textId="77777777" w:rsidR="00E76D68" w:rsidRPr="00D92571" w:rsidRDefault="00E76D68" w:rsidP="00E76D68">
      <w:pPr>
        <w:pStyle w:val="FFWLevel5"/>
      </w:pPr>
      <w:proofErr w:type="gramStart"/>
      <w:r>
        <w:lastRenderedPageBreak/>
        <w:t>be</w:t>
      </w:r>
      <w:proofErr w:type="gramEnd"/>
      <w:r>
        <w:t xml:space="preserve"> a Trigger Event</w:t>
      </w:r>
      <w:r w:rsidR="000A382F">
        <w:t xml:space="preserve"> and Paragraph </w:t>
      </w:r>
      <w:r w:rsidR="000A382F">
        <w:fldChar w:fldCharType="begin"/>
      </w:r>
      <w:r w:rsidR="000A382F">
        <w:instrText xml:space="preserve"> REF _Ref406064687 \r \h </w:instrText>
      </w:r>
      <w:r w:rsidR="000A382F">
        <w:fldChar w:fldCharType="separate"/>
      </w:r>
      <w:r w:rsidR="002832BA">
        <w:t>14</w:t>
      </w:r>
      <w:r w:rsidR="000A382F">
        <w:fldChar w:fldCharType="end"/>
      </w:r>
      <w:r w:rsidR="000A382F">
        <w:t xml:space="preserve"> shall apply</w:t>
      </w:r>
      <w:r>
        <w:t>.</w:t>
      </w:r>
    </w:p>
    <w:p w14:paraId="48BC2FFB" w14:textId="77777777" w:rsidR="00E76D68" w:rsidRDefault="00E76D68" w:rsidP="00E76D68">
      <w:pPr>
        <w:pStyle w:val="FFWLevel1"/>
        <w:tabs>
          <w:tab w:val="clear" w:pos="994"/>
          <w:tab w:val="num" w:pos="794"/>
        </w:tabs>
        <w:ind w:left="794" w:hanging="794"/>
      </w:pPr>
      <w:bookmarkStart w:id="44" w:name="_Ref405542300"/>
      <w:r>
        <w:t>Service Credits and Service Credit Calculation</w:t>
      </w:r>
      <w:bookmarkEnd w:id="33"/>
      <w:bookmarkEnd w:id="41"/>
      <w:bookmarkEnd w:id="44"/>
    </w:p>
    <w:p w14:paraId="48BC2FFC" w14:textId="77777777" w:rsidR="00E76D68" w:rsidRDefault="00E76D68" w:rsidP="00E76D68">
      <w:pPr>
        <w:pStyle w:val="FFWLevel2"/>
      </w:pPr>
      <w:r>
        <w:t xml:space="preserve">Subject to the remaining provisions of this Paragraph </w:t>
      </w:r>
      <w:r>
        <w:fldChar w:fldCharType="begin"/>
      </w:r>
      <w:r>
        <w:instrText xml:space="preserve"> REF _Ref405542300 \w \h </w:instrText>
      </w:r>
      <w:r>
        <w:fldChar w:fldCharType="separate"/>
      </w:r>
      <w:r w:rsidR="002832BA">
        <w:t>8</w:t>
      </w:r>
      <w:r>
        <w:fldChar w:fldCharType="end"/>
      </w:r>
      <w:r>
        <w:t xml:space="preserve">, Service Credits shall only apply if the level of </w:t>
      </w:r>
      <w:r w:rsidRPr="00A1453A">
        <w:t>service</w:t>
      </w:r>
      <w:r>
        <w:t xml:space="preserve"> of the Supplier during a Measurement Period is such that either:</w:t>
      </w:r>
    </w:p>
    <w:bookmarkEnd w:id="22"/>
    <w:p w14:paraId="48BC2FFD" w14:textId="77777777" w:rsidR="00E76D68" w:rsidRDefault="00E76D68" w:rsidP="00E76D68">
      <w:pPr>
        <w:pStyle w:val="FFWLevel4"/>
      </w:pPr>
      <w:r>
        <w:t xml:space="preserve">it is a Performance Failure which attracts Service Credits as set out in Paragraph </w:t>
      </w:r>
      <w:r>
        <w:fldChar w:fldCharType="begin"/>
      </w:r>
      <w:r>
        <w:instrText xml:space="preserve"> REF _Ref406145717 \w \h </w:instrText>
      </w:r>
      <w:r>
        <w:fldChar w:fldCharType="separate"/>
      </w:r>
      <w:r w:rsidR="00A376B5">
        <w:t>7.2</w:t>
      </w:r>
      <w:r>
        <w:fldChar w:fldCharType="end"/>
      </w:r>
      <w:r>
        <w:t xml:space="preserve"> above; or </w:t>
      </w:r>
    </w:p>
    <w:p w14:paraId="48BC2FFE" w14:textId="77777777" w:rsidR="00E76D68" w:rsidRPr="006D3228" w:rsidRDefault="00E76D68" w:rsidP="00E76D68">
      <w:pPr>
        <w:pStyle w:val="FFWLevel4"/>
      </w:pPr>
      <w:proofErr w:type="gramStart"/>
      <w:r>
        <w:t>it</w:t>
      </w:r>
      <w:proofErr w:type="gramEnd"/>
      <w:r>
        <w:t xml:space="preserve"> is a single incident of a Critical Performance Failure.</w:t>
      </w:r>
    </w:p>
    <w:p w14:paraId="48BC2FFF" w14:textId="77777777" w:rsidR="00E76D68" w:rsidRDefault="00E76D68" w:rsidP="00E76D68">
      <w:pPr>
        <w:pStyle w:val="FFWLevel2"/>
      </w:pPr>
      <w:r>
        <w:t>In all other circumstances no Service Credits shall accrue to the Customer in respect of Performance Failure.</w:t>
      </w:r>
    </w:p>
    <w:p w14:paraId="48BC3000" w14:textId="77777777" w:rsidR="00E76D68" w:rsidRPr="00871D0B" w:rsidRDefault="00E76D68" w:rsidP="00E76D68">
      <w:pPr>
        <w:pStyle w:val="FFWLevel2"/>
        <w:keepNext/>
        <w:ind w:left="792" w:hanging="792"/>
        <w:rPr>
          <w:b/>
        </w:rPr>
      </w:pPr>
      <w:r>
        <w:t>Each Service Credit shall be calculated based on the Supplier's reported performance</w:t>
      </w:r>
      <w:r w:rsidRPr="00AE254F">
        <w:rPr>
          <w:b/>
        </w:rPr>
        <w:t xml:space="preserve"> </w:t>
      </w:r>
      <w:r>
        <w:t>against the KPI for the Supplier over the relevant Service Period</w:t>
      </w:r>
      <w:r w:rsidRPr="001D21D0">
        <w:t xml:space="preserve"> </w:t>
      </w:r>
      <w:r>
        <w:t xml:space="preserve">as set out in the Performance Monitoring Report.  </w:t>
      </w:r>
    </w:p>
    <w:p w14:paraId="48BC3001" w14:textId="77777777" w:rsidR="00E76D68" w:rsidRDefault="00E76D68" w:rsidP="00E76D68">
      <w:pPr>
        <w:pStyle w:val="FFWLevel2"/>
        <w:keepNext/>
        <w:ind w:left="792" w:hanging="792"/>
      </w:pPr>
      <w:r w:rsidRPr="00E02D39">
        <w:t xml:space="preserve">The Customer may, at its sole discretion, waive Service Credits for </w:t>
      </w:r>
      <w:r>
        <w:t xml:space="preserve">an </w:t>
      </w:r>
      <w:r w:rsidRPr="00E02D39">
        <w:t>applicable Measurement Period by notice to the Supplier.</w:t>
      </w:r>
    </w:p>
    <w:p w14:paraId="48BC3002" w14:textId="77777777" w:rsidR="00E76D68" w:rsidRPr="00285614" w:rsidRDefault="00E76D68" w:rsidP="00E76D68">
      <w:pPr>
        <w:pStyle w:val="FFWLevel2"/>
        <w:keepNext/>
        <w:ind w:left="792" w:hanging="792"/>
      </w:pPr>
      <w:bookmarkStart w:id="45" w:name="_Ref399250822"/>
      <w:bookmarkStart w:id="46" w:name="_Ref358191712"/>
      <w:r>
        <w:t xml:space="preserve">During the Post Go-Live Stabilisation Period </w:t>
      </w:r>
      <w:r w:rsidRPr="00C478E4">
        <w:t>Service Credits</w:t>
      </w:r>
      <w:r>
        <w:t xml:space="preserve"> shall not accumulate</w:t>
      </w:r>
      <w:bookmarkEnd w:id="45"/>
      <w:r>
        <w:t>.</w:t>
      </w:r>
    </w:p>
    <w:bookmarkEnd w:id="46"/>
    <w:p w14:paraId="48BC3003" w14:textId="77777777" w:rsidR="00E76D68" w:rsidRPr="00603054" w:rsidRDefault="00E76D68" w:rsidP="00E76D68">
      <w:pPr>
        <w:pStyle w:val="FFWLevel2"/>
        <w:keepNext/>
        <w:ind w:left="792" w:hanging="792"/>
      </w:pPr>
      <w:r>
        <w:t>If for any Performance Failure either a Performance Improvem</w:t>
      </w:r>
      <w:r w:rsidR="00A32C5C">
        <w:t xml:space="preserve">ent Plan or Rectification Plan </w:t>
      </w:r>
      <w:r>
        <w:t>is in place (</w:t>
      </w:r>
      <w:r w:rsidRPr="009762E2">
        <w:rPr>
          <w:b/>
        </w:rPr>
        <w:t>"</w:t>
      </w:r>
      <w:r w:rsidRPr="00FE6259">
        <w:rPr>
          <w:b/>
        </w:rPr>
        <w:t>Remedial Efforts</w:t>
      </w:r>
      <w:r w:rsidRPr="009762E2">
        <w:rPr>
          <w:b/>
        </w:rPr>
        <w:t>"</w:t>
      </w:r>
      <w:r>
        <w:t xml:space="preserve">) then </w:t>
      </w:r>
      <w:r w:rsidRPr="00603054">
        <w:t xml:space="preserve">Service Credits will apply for the first Service Period in which the Performance Failure occurred but not for subsequent Service Period(s) </w:t>
      </w:r>
      <w:r>
        <w:t>during which</w:t>
      </w:r>
      <w:r w:rsidRPr="00603054">
        <w:t xml:space="preserve"> </w:t>
      </w:r>
      <w:r>
        <w:t xml:space="preserve">the </w:t>
      </w:r>
      <w:r w:rsidRPr="00603054">
        <w:t>Remedial Efforts are in place</w:t>
      </w:r>
      <w:r>
        <w:t xml:space="preserve"> or are in the process of being agreed</w:t>
      </w:r>
      <w:r w:rsidRPr="00603054">
        <w:t>.</w:t>
      </w:r>
    </w:p>
    <w:p w14:paraId="48BC3004" w14:textId="77777777" w:rsidR="00E76D68" w:rsidRPr="00426FEC" w:rsidRDefault="00E76D68" w:rsidP="00E76D68">
      <w:pPr>
        <w:pStyle w:val="FFWLevel2"/>
        <w:rPr>
          <w:b/>
          <w:i/>
        </w:rPr>
      </w:pPr>
      <w:bookmarkStart w:id="47" w:name="_Ref366230589"/>
      <w:r>
        <w:t>The Service Credits which are due to the Customer in respect of a KPI which is a Critical Medium Performance Failure shall be calculated as follows:</w:t>
      </w:r>
      <w:bookmarkEnd w:id="47"/>
    </w:p>
    <w:p w14:paraId="48BC3005" w14:textId="77777777" w:rsidR="00E76D68" w:rsidRPr="000D201E" w:rsidRDefault="00E76D68" w:rsidP="00E76D68">
      <w:pPr>
        <w:pStyle w:val="FFWLevel4"/>
        <w:numPr>
          <w:ilvl w:val="0"/>
          <w:numId w:val="0"/>
        </w:numPr>
        <w:ind w:left="1588"/>
      </w:pPr>
      <w:r>
        <w:t xml:space="preserve">Service Credits = Number of Critical Medium Failures that occur during the Service Period </w:t>
      </w:r>
      <w:r w:rsidRPr="006C74B5">
        <w:t>x £7,500</w:t>
      </w:r>
      <w:r>
        <w:t xml:space="preserve">  </w:t>
      </w:r>
    </w:p>
    <w:p w14:paraId="48BC3006" w14:textId="77777777" w:rsidR="00E76D68" w:rsidRPr="00426FEC" w:rsidRDefault="00E76D68" w:rsidP="00E76D68">
      <w:pPr>
        <w:pStyle w:val="FFWLevel2"/>
        <w:rPr>
          <w:b/>
          <w:i/>
        </w:rPr>
      </w:pPr>
      <w:bookmarkStart w:id="48" w:name="_Ref357524126"/>
      <w:r>
        <w:t>The Service Credits which are due to the Customer in respect of a KPI which is a Critical High Performance Failure shall be calculated as follows:</w:t>
      </w:r>
    </w:p>
    <w:p w14:paraId="48BC3007" w14:textId="77777777" w:rsidR="00E76D68" w:rsidRDefault="00E76D68" w:rsidP="00E76D68">
      <w:pPr>
        <w:pStyle w:val="FFWLevel4"/>
        <w:numPr>
          <w:ilvl w:val="0"/>
          <w:numId w:val="0"/>
        </w:numPr>
        <w:ind w:left="1588"/>
      </w:pPr>
      <w:r>
        <w:t xml:space="preserve">Service Credits = Number of Critical High Performance Failures that occur during the Service Period x </w:t>
      </w:r>
      <w:r w:rsidRPr="006C74B5">
        <w:t>£15,000</w:t>
      </w:r>
    </w:p>
    <w:p w14:paraId="48BC3008" w14:textId="77777777" w:rsidR="00E76D68" w:rsidRPr="004E4B1C" w:rsidRDefault="00E76D68" w:rsidP="00E76D68">
      <w:pPr>
        <w:pStyle w:val="FFWLevel2"/>
      </w:pPr>
      <w:r>
        <w:t xml:space="preserve">If any Service Credits are due in accordance with this Schedule, such Service Credits shall be a deduction against the Charges on the next invoice submitted in accordance with the provisions of </w:t>
      </w:r>
      <w:r w:rsidRPr="004E4B1C">
        <w:t xml:space="preserve">Schedule 3.1 (Charges and Invoicing), Part F, </w:t>
      </w:r>
      <w:proofErr w:type="gramStart"/>
      <w:r w:rsidRPr="004E4B1C">
        <w:t>Paragraph</w:t>
      </w:r>
      <w:proofErr w:type="gramEnd"/>
      <w:r w:rsidRPr="004E4B1C">
        <w:t xml:space="preserve"> </w:t>
      </w:r>
      <w:r w:rsidR="004E4B1C" w:rsidRPr="004E4B1C">
        <w:t>4.3(k)</w:t>
      </w:r>
      <w:r w:rsidRPr="004E4B1C">
        <w:t>.</w:t>
      </w:r>
    </w:p>
    <w:p w14:paraId="48BC3009" w14:textId="77777777" w:rsidR="00E76D68" w:rsidRDefault="00E76D68" w:rsidP="00E76D68">
      <w:pPr>
        <w:pStyle w:val="FFWLevel1"/>
        <w:tabs>
          <w:tab w:val="clear" w:pos="994"/>
          <w:tab w:val="num" w:pos="794"/>
        </w:tabs>
        <w:ind w:left="794" w:hanging="794"/>
      </w:pPr>
      <w:bookmarkStart w:id="49" w:name="_Ref405546325"/>
      <w:r>
        <w:t>Service Credit Cap</w:t>
      </w:r>
      <w:bookmarkEnd w:id="49"/>
    </w:p>
    <w:p w14:paraId="48BC300A" w14:textId="77777777" w:rsidR="00E76D68" w:rsidRDefault="00E76D68" w:rsidP="00E76D68">
      <w:pPr>
        <w:pStyle w:val="FFWLevel2"/>
      </w:pPr>
      <w:r>
        <w:t>Service Credits for the Supplier's performance across this Call-Off Agreement shall be limited in each Service Period to the lower of:</w:t>
      </w:r>
    </w:p>
    <w:p w14:paraId="48BC300B" w14:textId="77777777" w:rsidR="00E76D68" w:rsidRDefault="00E76D68" w:rsidP="00E76D68">
      <w:pPr>
        <w:pStyle w:val="FFWLevel4"/>
      </w:pPr>
      <w:r>
        <w:t>£</w:t>
      </w:r>
      <w:r w:rsidRPr="006C74B5">
        <w:t>30,000</w:t>
      </w:r>
      <w:r>
        <w:t>; and</w:t>
      </w:r>
    </w:p>
    <w:p w14:paraId="48BC300C" w14:textId="77777777" w:rsidR="00E76D68" w:rsidRDefault="00E76D68" w:rsidP="00E76D68">
      <w:pPr>
        <w:pStyle w:val="FFWLevel4"/>
      </w:pPr>
      <w:r w:rsidRPr="006C74B5">
        <w:lastRenderedPageBreak/>
        <w:t>20</w:t>
      </w:r>
      <w:r>
        <w:t>% of the Monthly Net Revenue for each Service Line</w:t>
      </w:r>
      <w:r w:rsidRPr="001D21D0">
        <w:t xml:space="preserve"> </w:t>
      </w:r>
      <w:r>
        <w:t xml:space="preserve">for which there has been a Critical Performance Failure (the </w:t>
      </w:r>
      <w:r w:rsidRPr="009762E2">
        <w:rPr>
          <w:b/>
        </w:rPr>
        <w:t>"</w:t>
      </w:r>
      <w:r w:rsidRPr="008011A1">
        <w:rPr>
          <w:b/>
        </w:rPr>
        <w:t>Service Credit Cap</w:t>
      </w:r>
      <w:r w:rsidRPr="009762E2">
        <w:rPr>
          <w:b/>
        </w:rPr>
        <w:t>"</w:t>
      </w:r>
      <w:r>
        <w:t>).</w:t>
      </w:r>
    </w:p>
    <w:p w14:paraId="48BC300D" w14:textId="77777777" w:rsidR="00E76D68" w:rsidRPr="00E45F4A" w:rsidRDefault="00E76D68" w:rsidP="00E76D68">
      <w:pPr>
        <w:pStyle w:val="FFWLevel1"/>
        <w:tabs>
          <w:tab w:val="clear" w:pos="994"/>
          <w:tab w:val="num" w:pos="794"/>
        </w:tabs>
        <w:ind w:left="794" w:hanging="794"/>
      </w:pPr>
      <w:bookmarkStart w:id="50" w:name="_Ref402275837"/>
      <w:r>
        <w:t>Performance</w:t>
      </w:r>
      <w:r w:rsidRPr="00E45F4A">
        <w:t xml:space="preserve"> Monitoring and </w:t>
      </w:r>
      <w:r>
        <w:t>Performance Review</w:t>
      </w:r>
      <w:bookmarkEnd w:id="50"/>
    </w:p>
    <w:p w14:paraId="48BC300E" w14:textId="77777777" w:rsidR="00E76D68" w:rsidRDefault="00E76D68" w:rsidP="00E76D68">
      <w:pPr>
        <w:pStyle w:val="FFWLevel2"/>
      </w:pPr>
      <w:r>
        <w:t xml:space="preserve">Within 10 Working Days of the end of each Service Period, Supplier shall provide a report to the Customer which summarises the </w:t>
      </w:r>
      <w:r w:rsidRPr="00A1453A">
        <w:t>level of service</w:t>
      </w:r>
      <w:r>
        <w:t xml:space="preserve"> achieved by the Supplier against each of the PIs </w:t>
      </w:r>
      <w:r w:rsidR="006413AA">
        <w:t>set out in Annexes 1 and 2 to this Schedule</w:t>
      </w:r>
      <w:r>
        <w:t xml:space="preserve">, as more particularly described in Paragraph </w:t>
      </w:r>
      <w:r>
        <w:fldChar w:fldCharType="begin"/>
      </w:r>
      <w:r>
        <w:instrText xml:space="preserve"> REF _Ref402344272 \r \h </w:instrText>
      </w:r>
      <w:r>
        <w:fldChar w:fldCharType="separate"/>
      </w:r>
      <w:r w:rsidR="002832BA">
        <w:t>11</w:t>
      </w:r>
      <w:r>
        <w:fldChar w:fldCharType="end"/>
      </w:r>
      <w:r>
        <w:t xml:space="preserve"> (the </w:t>
      </w:r>
      <w:r w:rsidRPr="009762E2">
        <w:rPr>
          <w:b/>
        </w:rPr>
        <w:t>"</w:t>
      </w:r>
      <w:r w:rsidRPr="00E24753">
        <w:rPr>
          <w:b/>
        </w:rPr>
        <w:t>Performance Monitoring Report</w:t>
      </w:r>
      <w:r w:rsidRPr="009762E2">
        <w:rPr>
          <w:b/>
        </w:rPr>
        <w:t>"</w:t>
      </w:r>
      <w:r>
        <w:t>).</w:t>
      </w:r>
      <w:r w:rsidR="001C24A4">
        <w:t xml:space="preserve">  The Performance Monitoring Report shall be considered a Transparency Report for the purposes of Schedule 4.4 (Transparency Reports).</w:t>
      </w:r>
    </w:p>
    <w:p w14:paraId="48BC300F" w14:textId="77777777" w:rsidR="00E76D68" w:rsidRPr="00092A9C" w:rsidRDefault="00E76D68" w:rsidP="00E76D68">
      <w:pPr>
        <w:pStyle w:val="FFWLevel2"/>
      </w:pPr>
      <w:r w:rsidRPr="00A51BE4">
        <w:t xml:space="preserve">The </w:t>
      </w:r>
      <w:r>
        <w:t>Supplier</w:t>
      </w:r>
      <w:r w:rsidRPr="00A51BE4">
        <w:t xml:space="preserve"> shall ensure that the</w:t>
      </w:r>
      <w:r>
        <w:t xml:space="preserve"> Performance Monitoring Report </w:t>
      </w:r>
      <w:r w:rsidRPr="00A51BE4">
        <w:t>and any variations or amendments thereto, any reports and summaries produced in accordance with this Schedule</w:t>
      </w:r>
      <w:r>
        <w:t xml:space="preserve"> and </w:t>
      </w:r>
      <w:r w:rsidR="001C24A4">
        <w:t xml:space="preserve">any reporting requirements under the </w:t>
      </w:r>
      <w:r>
        <w:t xml:space="preserve">Framework Agreement </w:t>
      </w:r>
      <w:r w:rsidRPr="00A51BE4">
        <w:t xml:space="preserve">and any other document or record reasonably required by the </w:t>
      </w:r>
      <w:r>
        <w:t>Customer</w:t>
      </w:r>
      <w:r w:rsidRPr="00A51BE4">
        <w:t xml:space="preserve"> are available to the </w:t>
      </w:r>
      <w:r>
        <w:t>Customer</w:t>
      </w:r>
      <w:r w:rsidRPr="00A51BE4">
        <w:t xml:space="preserve"> and are capable of being printed.</w:t>
      </w:r>
    </w:p>
    <w:p w14:paraId="48BC3010" w14:textId="77777777" w:rsidR="00E76D68" w:rsidRPr="001B6159" w:rsidRDefault="00E76D68" w:rsidP="00E76D68">
      <w:pPr>
        <w:pStyle w:val="FFWLevel1"/>
        <w:tabs>
          <w:tab w:val="clear" w:pos="994"/>
          <w:tab w:val="num" w:pos="794"/>
        </w:tabs>
        <w:ind w:left="794" w:hanging="794"/>
      </w:pPr>
      <w:bookmarkStart w:id="51" w:name="_Ref402344272"/>
      <w:r w:rsidRPr="001B6159">
        <w:t>Performance Monitoring Report</w:t>
      </w:r>
      <w:bookmarkEnd w:id="51"/>
    </w:p>
    <w:p w14:paraId="48BC3011" w14:textId="77777777" w:rsidR="00E76D68" w:rsidRPr="001B6159" w:rsidRDefault="00E76D68" w:rsidP="00E76D68">
      <w:pPr>
        <w:pStyle w:val="FFWLevel2"/>
      </w:pPr>
      <w:r w:rsidRPr="00254B98">
        <w:t>The Performance Monitoring Report shall</w:t>
      </w:r>
      <w:r>
        <w:t xml:space="preserve"> show the </w:t>
      </w:r>
      <w:r w:rsidRPr="00A1453A">
        <w:t>level of service</w:t>
      </w:r>
      <w:r>
        <w:t xml:space="preserve"> achieved in respect of the Customer and in respect of each Service Recipient separately</w:t>
      </w:r>
      <w:r w:rsidRPr="00254B98">
        <w:t xml:space="preserve"> in such format as </w:t>
      </w:r>
      <w:r>
        <w:t xml:space="preserve">shall be </w:t>
      </w:r>
      <w:r w:rsidRPr="00254B98">
        <w:t>agreed between the Parties from time to time and contain, as a minimum, the following information:</w:t>
      </w:r>
      <w:r>
        <w:t xml:space="preserve"> </w:t>
      </w:r>
    </w:p>
    <w:p w14:paraId="48BC3012" w14:textId="77777777" w:rsidR="00E76D68" w:rsidRPr="00364C2C" w:rsidRDefault="00E76D68" w:rsidP="00E76D68">
      <w:pPr>
        <w:pStyle w:val="FFWBody4"/>
        <w:ind w:left="0" w:firstLine="794"/>
        <w:rPr>
          <w:b/>
        </w:rPr>
      </w:pPr>
      <w:r w:rsidRPr="00364C2C">
        <w:rPr>
          <w:b/>
        </w:rPr>
        <w:t xml:space="preserve">Information in </w:t>
      </w:r>
      <w:r>
        <w:rPr>
          <w:b/>
        </w:rPr>
        <w:t>R</w:t>
      </w:r>
      <w:r w:rsidRPr="00364C2C">
        <w:rPr>
          <w:b/>
        </w:rPr>
        <w:t>espect of the</w:t>
      </w:r>
      <w:r>
        <w:rPr>
          <w:b/>
        </w:rPr>
        <w:t xml:space="preserve"> Immediately Preceding Measurement Period</w:t>
      </w:r>
    </w:p>
    <w:p w14:paraId="48BC3013" w14:textId="77777777" w:rsidR="00E76D68" w:rsidRDefault="00E76D68" w:rsidP="00E76D68">
      <w:pPr>
        <w:pStyle w:val="FFWLevel4"/>
        <w:tabs>
          <w:tab w:val="clear" w:pos="1587"/>
        </w:tabs>
        <w:ind w:left="1600"/>
      </w:pPr>
      <w:r w:rsidRPr="004D39FD">
        <w:t xml:space="preserve">for each Performance Indicator </w:t>
      </w:r>
      <w:r>
        <w:t>whose Measurement Period ends in that Service Period</w:t>
      </w:r>
      <w:r w:rsidRPr="004D39FD">
        <w:t xml:space="preserve">, the actual </w:t>
      </w:r>
      <w:r w:rsidRPr="00A1453A">
        <w:t xml:space="preserve">level of service </w:t>
      </w:r>
      <w:r w:rsidRPr="004D39FD">
        <w:t xml:space="preserve">achieved over </w:t>
      </w:r>
      <w:r>
        <w:t>that Measurement Period</w:t>
      </w:r>
      <w:r w:rsidRPr="004D39FD">
        <w:t>, and th</w:t>
      </w:r>
      <w:r>
        <w:t xml:space="preserve">at achieved over the previous 3 </w:t>
      </w:r>
      <w:r w:rsidRPr="004D39FD">
        <w:t xml:space="preserve">Measurement Periods; </w:t>
      </w:r>
    </w:p>
    <w:p w14:paraId="48BC3014" w14:textId="77777777" w:rsidR="00E76D68" w:rsidRDefault="00E76D68" w:rsidP="00E76D68">
      <w:pPr>
        <w:pStyle w:val="FFWLevel4"/>
        <w:tabs>
          <w:tab w:val="clear" w:pos="1587"/>
        </w:tabs>
        <w:ind w:left="1600"/>
      </w:pPr>
      <w:r w:rsidRPr="004D39FD">
        <w:t xml:space="preserve">a summary of all </w:t>
      </w:r>
      <w:r>
        <w:t>Performance Failure</w:t>
      </w:r>
      <w:r w:rsidRPr="004D39FD">
        <w:t xml:space="preserve">s that occurred during the </w:t>
      </w:r>
      <w:r>
        <w:t>Measurement Periods</w:t>
      </w:r>
      <w:r w:rsidRPr="00481C31">
        <w:t xml:space="preserve"> </w:t>
      </w:r>
      <w:r>
        <w:t>which end in that Service Period</w:t>
      </w:r>
      <w:r w:rsidRPr="004D39FD">
        <w:t>;</w:t>
      </w:r>
    </w:p>
    <w:p w14:paraId="48BC3015" w14:textId="77777777" w:rsidR="00E76D68" w:rsidRPr="004D39FD" w:rsidRDefault="00E76D68" w:rsidP="00E76D68">
      <w:pPr>
        <w:pStyle w:val="FFWLevel4"/>
        <w:tabs>
          <w:tab w:val="clear" w:pos="1587"/>
        </w:tabs>
        <w:ind w:left="1600"/>
      </w:pPr>
      <w:r>
        <w:t>in the case of each Performance Failure, whether the Performance Failure was a "Minor Performance Failure", "Material Performance Failure", "Critical Medium Performance Failure" or "Critical High Performance Failure" (as applicable);</w:t>
      </w:r>
    </w:p>
    <w:p w14:paraId="48BC3016" w14:textId="77777777" w:rsidR="00E76D68" w:rsidRPr="00254B98" w:rsidRDefault="00E76D68" w:rsidP="00E76D68">
      <w:pPr>
        <w:pStyle w:val="FFWLevel4"/>
        <w:tabs>
          <w:tab w:val="clear" w:pos="1587"/>
        </w:tabs>
        <w:ind w:left="1600"/>
      </w:pPr>
      <w:r w:rsidRPr="00254B98">
        <w:t xml:space="preserve">which </w:t>
      </w:r>
      <w:r>
        <w:t>Performance Failure(</w:t>
      </w:r>
      <w:r w:rsidRPr="00254B98">
        <w:t>s</w:t>
      </w:r>
      <w:r>
        <w:t>)</w:t>
      </w:r>
      <w:r w:rsidRPr="00254B98">
        <w:t xml:space="preserve"> remain outstanding and progress in resolving them;</w:t>
      </w:r>
    </w:p>
    <w:p w14:paraId="48BC3017" w14:textId="77777777" w:rsidR="00E76D68" w:rsidRDefault="00E76D68" w:rsidP="00E76D68">
      <w:pPr>
        <w:pStyle w:val="FFWLevel4"/>
        <w:tabs>
          <w:tab w:val="clear" w:pos="1587"/>
        </w:tabs>
        <w:ind w:left="1600"/>
      </w:pPr>
      <w:r w:rsidRPr="00254B98">
        <w:t>the cause of the fault and the action being taken to reduce the likelihood of recurrence</w:t>
      </w:r>
      <w:r>
        <w:t xml:space="preserve"> of a Performance Failure</w:t>
      </w:r>
      <w:r w:rsidRPr="00254B98">
        <w:t xml:space="preserve">; </w:t>
      </w:r>
    </w:p>
    <w:p w14:paraId="48BC3018" w14:textId="77777777" w:rsidR="00E76D68" w:rsidRPr="00254B98" w:rsidRDefault="00E76D68" w:rsidP="00E76D68">
      <w:pPr>
        <w:pStyle w:val="FFWLevel4"/>
        <w:tabs>
          <w:tab w:val="clear" w:pos="1587"/>
        </w:tabs>
        <w:ind w:left="1600"/>
      </w:pPr>
      <w:r w:rsidRPr="00254B98">
        <w:t xml:space="preserve">the status of any outstanding </w:t>
      </w:r>
      <w:r>
        <w:t xml:space="preserve">Service Improvement Plans, Performance Improvement Plans or </w:t>
      </w:r>
      <w:r w:rsidRPr="00254B98">
        <w:t xml:space="preserve">Rectification Plan </w:t>
      </w:r>
      <w:r>
        <w:t>P</w:t>
      </w:r>
      <w:r w:rsidRPr="00254B98">
        <w:t>rocesses, including:</w:t>
      </w:r>
    </w:p>
    <w:p w14:paraId="48BC3019" w14:textId="77777777" w:rsidR="00E76D68" w:rsidRPr="00254B98" w:rsidRDefault="00E76D68" w:rsidP="00E76D68">
      <w:pPr>
        <w:pStyle w:val="FFWLevel5"/>
        <w:tabs>
          <w:tab w:val="clear" w:pos="2381"/>
          <w:tab w:val="left" w:pos="2400"/>
        </w:tabs>
        <w:ind w:left="2400" w:hanging="800"/>
      </w:pPr>
      <w:r w:rsidRPr="00254B98">
        <w:t xml:space="preserve">whether or not </w:t>
      </w:r>
      <w:r>
        <w:t>the Service Improvement</w:t>
      </w:r>
      <w:r w:rsidRPr="00254B98">
        <w:t xml:space="preserve"> </w:t>
      </w:r>
      <w:r>
        <w:t xml:space="preserve">Plan(s), Performance Improvement Plan(s) and/or </w:t>
      </w:r>
      <w:r w:rsidRPr="00254B98">
        <w:t>Rectification Plan</w:t>
      </w:r>
      <w:r>
        <w:t xml:space="preserve">(s) (as applicable for that Service Period) </w:t>
      </w:r>
      <w:r w:rsidRPr="00254B98">
        <w:t>ha</w:t>
      </w:r>
      <w:r>
        <w:t>ve</w:t>
      </w:r>
      <w:r w:rsidRPr="00254B98">
        <w:t xml:space="preserve"> been agreed; and</w:t>
      </w:r>
    </w:p>
    <w:p w14:paraId="48BC301A" w14:textId="77777777" w:rsidR="00E76D68" w:rsidRPr="00254B98" w:rsidRDefault="00E76D68" w:rsidP="00E76D68">
      <w:pPr>
        <w:pStyle w:val="FFWLevel5"/>
        <w:tabs>
          <w:tab w:val="clear" w:pos="2381"/>
          <w:tab w:val="left" w:pos="2400"/>
        </w:tabs>
        <w:ind w:left="2400" w:hanging="800"/>
      </w:pPr>
      <w:r w:rsidRPr="00254B98">
        <w:lastRenderedPageBreak/>
        <w:t xml:space="preserve">where </w:t>
      </w:r>
      <w:r>
        <w:t>Service Improvement</w:t>
      </w:r>
      <w:r w:rsidRPr="00254B98">
        <w:t xml:space="preserve"> </w:t>
      </w:r>
      <w:r>
        <w:t xml:space="preserve">Plan(s), Performance Improvement Plan(s) and/or </w:t>
      </w:r>
      <w:r w:rsidRPr="00254B98">
        <w:t>Rectification Plan</w:t>
      </w:r>
      <w:r>
        <w:t>(s) have</w:t>
      </w:r>
      <w:r w:rsidRPr="00254B98">
        <w:t xml:space="preserve"> been agreed, a summary of the </w:t>
      </w:r>
      <w:r>
        <w:t>Supplier’s progress in implementing the</w:t>
      </w:r>
      <w:r w:rsidRPr="00254B98">
        <w:t xml:space="preserve"> </w:t>
      </w:r>
      <w:r>
        <w:t>Service Improvement</w:t>
      </w:r>
      <w:r w:rsidRPr="00254B98">
        <w:t xml:space="preserve"> </w:t>
      </w:r>
      <w:r>
        <w:t xml:space="preserve">Plan(s), Performance Improvement Plan(s) and/or </w:t>
      </w:r>
      <w:r w:rsidRPr="00254B98">
        <w:t>Rectification Plan</w:t>
      </w:r>
      <w:r>
        <w:t>(s) (as applicable for that Service Period)</w:t>
      </w:r>
      <w:r w:rsidRPr="00254B98">
        <w:t>;</w:t>
      </w:r>
    </w:p>
    <w:p w14:paraId="48BC301B" w14:textId="77777777" w:rsidR="00E76D68" w:rsidRPr="00254B98" w:rsidRDefault="00E76D68" w:rsidP="00E76D68">
      <w:pPr>
        <w:pStyle w:val="FFWLevel4"/>
        <w:tabs>
          <w:tab w:val="clear" w:pos="1587"/>
        </w:tabs>
        <w:ind w:left="1600"/>
      </w:pPr>
      <w:r w:rsidRPr="00254B98">
        <w:t xml:space="preserve">for any </w:t>
      </w:r>
      <w:r>
        <w:t>repeat failure</w:t>
      </w:r>
      <w:r w:rsidRPr="00254B98">
        <w:t>s</w:t>
      </w:r>
      <w:r>
        <w:t xml:space="preserve"> as set out in Paragraph </w:t>
      </w:r>
      <w:r>
        <w:fldChar w:fldCharType="begin"/>
      </w:r>
      <w:r>
        <w:instrText xml:space="preserve"> REF _Ref403635934 \w \h </w:instrText>
      </w:r>
      <w:r>
        <w:fldChar w:fldCharType="separate"/>
      </w:r>
      <w:r w:rsidR="002832BA">
        <w:t>5.4(a)</w:t>
      </w:r>
      <w:r>
        <w:fldChar w:fldCharType="end"/>
      </w:r>
      <w:r>
        <w:t>,</w:t>
      </w:r>
      <w:r w:rsidRPr="00254B98">
        <w:t xml:space="preserve"> actions taken to resolve the underlying cause and prevent recurrence;</w:t>
      </w:r>
    </w:p>
    <w:p w14:paraId="48BC301C" w14:textId="77777777" w:rsidR="00E76D68" w:rsidRPr="00254B98" w:rsidRDefault="00E76D68" w:rsidP="00E76D68">
      <w:pPr>
        <w:pStyle w:val="FFWLevel4"/>
        <w:tabs>
          <w:tab w:val="clear" w:pos="1587"/>
        </w:tabs>
        <w:ind w:left="1600"/>
      </w:pPr>
      <w:r w:rsidRPr="00254B98">
        <w:t xml:space="preserve">the Service Credits to be applied, indicating the </w:t>
      </w:r>
      <w:r>
        <w:t>KPI Failure</w:t>
      </w:r>
      <w:r w:rsidRPr="00254B98">
        <w:t>(s) to which the Service Credits relate;</w:t>
      </w:r>
    </w:p>
    <w:p w14:paraId="48BC301D" w14:textId="77777777" w:rsidR="00E76D68" w:rsidRPr="00364C2C" w:rsidRDefault="00E76D68" w:rsidP="00E76D68">
      <w:pPr>
        <w:pStyle w:val="FFWBody4"/>
        <w:ind w:left="0" w:firstLine="794"/>
        <w:rPr>
          <w:b/>
        </w:rPr>
      </w:pPr>
      <w:r w:rsidRPr="00364C2C">
        <w:rPr>
          <w:b/>
        </w:rPr>
        <w:t xml:space="preserve">Information in </w:t>
      </w:r>
      <w:r>
        <w:rPr>
          <w:b/>
        </w:rPr>
        <w:t>R</w:t>
      </w:r>
      <w:r w:rsidRPr="00364C2C">
        <w:rPr>
          <w:b/>
        </w:rPr>
        <w:t xml:space="preserve">espect of </w:t>
      </w:r>
      <w:r>
        <w:rPr>
          <w:b/>
        </w:rPr>
        <w:t>P</w:t>
      </w:r>
      <w:r w:rsidRPr="00364C2C">
        <w:rPr>
          <w:b/>
        </w:rPr>
        <w:t xml:space="preserve">revious </w:t>
      </w:r>
      <w:r>
        <w:rPr>
          <w:b/>
        </w:rPr>
        <w:t>Months</w:t>
      </w:r>
    </w:p>
    <w:p w14:paraId="48BC301E" w14:textId="77777777" w:rsidR="00E76D68" w:rsidRPr="00364C2C" w:rsidRDefault="00E76D68" w:rsidP="00E76D68">
      <w:pPr>
        <w:pStyle w:val="FFWLevel4"/>
        <w:tabs>
          <w:tab w:val="clear" w:pos="1587"/>
        </w:tabs>
        <w:ind w:left="1600"/>
      </w:pPr>
      <w:r w:rsidRPr="00364C2C">
        <w:t xml:space="preserve">a rolling total of the number of </w:t>
      </w:r>
      <w:r>
        <w:t>Performance Failure</w:t>
      </w:r>
      <w:r w:rsidRPr="00364C2C">
        <w:t xml:space="preserve">s that have occurred over the past </w:t>
      </w:r>
      <w:r>
        <w:t>12 months</w:t>
      </w:r>
      <w:r w:rsidRPr="00364C2C">
        <w:t xml:space="preserve">; </w:t>
      </w:r>
    </w:p>
    <w:p w14:paraId="48BC301F" w14:textId="77777777" w:rsidR="00E76D68" w:rsidRDefault="00E76D68" w:rsidP="00E76D68">
      <w:pPr>
        <w:pStyle w:val="FFWLevel4"/>
        <w:tabs>
          <w:tab w:val="clear" w:pos="1587"/>
        </w:tabs>
        <w:ind w:left="1600"/>
      </w:pPr>
      <w:r w:rsidRPr="00364C2C">
        <w:t xml:space="preserve">the amount of Service Credits that have been incurred by the </w:t>
      </w:r>
      <w:r>
        <w:t>Supplier</w:t>
      </w:r>
      <w:r w:rsidRPr="00364C2C">
        <w:t xml:space="preserve"> over the past </w:t>
      </w:r>
      <w:r>
        <w:t>12 months</w:t>
      </w:r>
      <w:r w:rsidRPr="00364C2C">
        <w:t xml:space="preserve">; </w:t>
      </w:r>
      <w:r>
        <w:t>and</w:t>
      </w:r>
    </w:p>
    <w:p w14:paraId="48BC3020" w14:textId="77777777" w:rsidR="00E76D68" w:rsidRPr="00E45F4A" w:rsidRDefault="00E76D68" w:rsidP="00E76D68">
      <w:pPr>
        <w:pStyle w:val="FFWBody4"/>
        <w:ind w:left="0" w:firstLine="794"/>
        <w:rPr>
          <w:b/>
        </w:rPr>
      </w:pPr>
      <w:r w:rsidRPr="00E45F4A">
        <w:rPr>
          <w:b/>
        </w:rPr>
        <w:t xml:space="preserve">Information in Respect of the Next </w:t>
      </w:r>
      <w:r>
        <w:rPr>
          <w:b/>
        </w:rPr>
        <w:t>3</w:t>
      </w:r>
      <w:r w:rsidRPr="00E45F4A">
        <w:rPr>
          <w:b/>
        </w:rPr>
        <w:t xml:space="preserve"> Months</w:t>
      </w:r>
    </w:p>
    <w:p w14:paraId="48BC3021" w14:textId="77777777" w:rsidR="00E76D68" w:rsidRDefault="00E76D68" w:rsidP="00E76D68">
      <w:pPr>
        <w:pStyle w:val="FFWLevel4"/>
        <w:tabs>
          <w:tab w:val="clear" w:pos="1587"/>
        </w:tabs>
        <w:ind w:left="1600"/>
      </w:pPr>
      <w:proofErr w:type="gramStart"/>
      <w:r w:rsidRPr="00E45F4A">
        <w:t>any</w:t>
      </w:r>
      <w:proofErr w:type="gramEnd"/>
      <w:r w:rsidRPr="00E45F4A">
        <w:t xml:space="preserve"> scheduled service downtime for permitted maintenance and updates that has been agreed between the Customer and the </w:t>
      </w:r>
      <w:r>
        <w:t>Supplier</w:t>
      </w:r>
      <w:r w:rsidRPr="00E45F4A">
        <w:t xml:space="preserve"> for the next </w:t>
      </w:r>
      <w:r>
        <w:t>3 m</w:t>
      </w:r>
      <w:r w:rsidRPr="00E45F4A">
        <w:t xml:space="preserve">onths. </w:t>
      </w:r>
    </w:p>
    <w:p w14:paraId="48BC3022" w14:textId="77777777" w:rsidR="00E76D68" w:rsidRPr="002E1727" w:rsidRDefault="00E76D68" w:rsidP="00E76D68">
      <w:pPr>
        <w:pStyle w:val="FFWLevel1"/>
        <w:tabs>
          <w:tab w:val="clear" w:pos="994"/>
          <w:tab w:val="num" w:pos="794"/>
        </w:tabs>
        <w:ind w:left="794" w:hanging="794"/>
      </w:pPr>
      <w:r w:rsidRPr="002E1727">
        <w:t>Nature Of Service Credits</w:t>
      </w:r>
    </w:p>
    <w:p w14:paraId="48BC3023" w14:textId="77777777" w:rsidR="00E76D68" w:rsidRDefault="00E76D68" w:rsidP="00E76D68">
      <w:pPr>
        <w:pStyle w:val="FFWLevel2"/>
      </w:pPr>
      <w:r w:rsidRPr="002E1727">
        <w:t xml:space="preserve">The </w:t>
      </w:r>
      <w:r>
        <w:t>Supplier</w:t>
      </w:r>
      <w:r w:rsidRPr="002E1727">
        <w:t xml:space="preserve"> agrees that the Service Credits are </w:t>
      </w:r>
      <w:r>
        <w:t xml:space="preserve">not a penalty and are </w:t>
      </w:r>
      <w:r w:rsidRPr="002E1727">
        <w:t>a reasonable method of price adjustment to reflect poor performance.</w:t>
      </w:r>
      <w:bookmarkEnd w:id="48"/>
    </w:p>
    <w:p w14:paraId="48BC3024" w14:textId="77777777" w:rsidR="00E76D68" w:rsidRDefault="00E76D68" w:rsidP="00E76D68">
      <w:pPr>
        <w:pStyle w:val="FFWLevel2"/>
      </w:pPr>
      <w:r>
        <w:t>Service Credits shall be the Customer's exclusive financial remedy for a Critical Performance Failure except where:</w:t>
      </w:r>
    </w:p>
    <w:p w14:paraId="48BC3025" w14:textId="77777777" w:rsidR="00E76D68" w:rsidRDefault="00E76D68" w:rsidP="003C1A11">
      <w:pPr>
        <w:pStyle w:val="FFWLevel4"/>
      </w:pPr>
      <w:r>
        <w:t>the Critical Performance Failure</w:t>
      </w:r>
      <w:r w:rsidR="00A12C75">
        <w:t xml:space="preserve"> </w:t>
      </w:r>
      <w:r>
        <w:t>has arisen due to the wilful default by the Supplier</w:t>
      </w:r>
      <w:r w:rsidR="00A12C75">
        <w:t xml:space="preserve"> or any Supplier Personnel </w:t>
      </w:r>
      <w:r>
        <w:t>and</w:t>
      </w:r>
      <w:r w:rsidR="00A12C75">
        <w:t xml:space="preserve"> </w:t>
      </w:r>
      <w:r>
        <w:t>results in:</w:t>
      </w:r>
    </w:p>
    <w:p w14:paraId="48BC3026" w14:textId="77777777" w:rsidR="00E76D68" w:rsidRDefault="00E76D68" w:rsidP="00A12C75">
      <w:pPr>
        <w:pStyle w:val="FFWLevel5"/>
      </w:pPr>
      <w:r>
        <w:t>the corruption or loss of any Customer Data (in which case the remedies und</w:t>
      </w:r>
      <w:r w:rsidR="008023C9">
        <w:t xml:space="preserve">er Clause </w:t>
      </w:r>
      <w:r w:rsidR="00A12C75">
        <w:t>21</w:t>
      </w:r>
      <w:r>
        <w:t xml:space="preserve"> (Data</w:t>
      </w:r>
      <w:r w:rsidR="00A12C75">
        <w:t xml:space="preserve"> Protection</w:t>
      </w:r>
      <w:r>
        <w:t xml:space="preserve">) shall also be available); and/or </w:t>
      </w:r>
    </w:p>
    <w:p w14:paraId="48BC3027" w14:textId="77777777" w:rsidR="00E76D68" w:rsidRDefault="00E76D68" w:rsidP="00A12C75">
      <w:pPr>
        <w:pStyle w:val="FFWLevel5"/>
      </w:pPr>
      <w:r>
        <w:t>the Supplier being required to make</w:t>
      </w:r>
      <w:r w:rsidRPr="00092A9C">
        <w:t xml:space="preserve"> </w:t>
      </w:r>
      <w:r w:rsidRPr="00EE4538">
        <w:t>payment to the Customer and/or Service</w:t>
      </w:r>
      <w:r w:rsidR="008023C9">
        <w:t xml:space="preserve"> Recipient pursuant to Clause 3</w:t>
      </w:r>
      <w:r w:rsidR="003C1A11">
        <w:t>1</w:t>
      </w:r>
      <w:r w:rsidRPr="00EE4538">
        <w:t>.1</w:t>
      </w:r>
      <w:r>
        <w:t xml:space="preserve"> (Indemnities)</w:t>
      </w:r>
      <w:r w:rsidRPr="00EE0C2C">
        <w:t>;</w:t>
      </w:r>
      <w:r w:rsidRPr="00727C86">
        <w:rPr>
          <w:b/>
        </w:rPr>
        <w:t xml:space="preserve"> </w:t>
      </w:r>
    </w:p>
    <w:p w14:paraId="48BC3028" w14:textId="77777777" w:rsidR="00E76D68" w:rsidRDefault="00E76D68" w:rsidP="00E76D68">
      <w:pPr>
        <w:pStyle w:val="FFWLevel4"/>
      </w:pPr>
      <w:r>
        <w:t>the Supplier has fraudulently misreported its performance against any Performance Indicator; and/or</w:t>
      </w:r>
    </w:p>
    <w:p w14:paraId="48BC3029" w14:textId="77777777" w:rsidR="00E76D68" w:rsidRDefault="00E76D68" w:rsidP="00E76D68">
      <w:pPr>
        <w:pStyle w:val="FFWLevel4"/>
      </w:pPr>
      <w:proofErr w:type="gramStart"/>
      <w:r>
        <w:t>the</w:t>
      </w:r>
      <w:proofErr w:type="gramEnd"/>
      <w:r>
        <w:t xml:space="preserve"> Customer terminates the relevant Services or this</w:t>
      </w:r>
      <w:r w:rsidR="003C1A11">
        <w:t xml:space="preserve"> Agreement pursuant to Clause 38</w:t>
      </w:r>
      <w:r>
        <w:t xml:space="preserve">.1(b) (Termination by the Customer). </w:t>
      </w:r>
    </w:p>
    <w:p w14:paraId="48BC302A" w14:textId="77777777" w:rsidR="00E76D68" w:rsidRDefault="00E76D68" w:rsidP="00E76D68">
      <w:pPr>
        <w:pStyle w:val="FFWLevel1"/>
        <w:tabs>
          <w:tab w:val="clear" w:pos="994"/>
          <w:tab w:val="num" w:pos="794"/>
        </w:tabs>
        <w:ind w:left="794" w:hanging="794"/>
      </w:pPr>
      <w:r>
        <w:lastRenderedPageBreak/>
        <w:t>Disputes regarding Performance Failures</w:t>
      </w:r>
    </w:p>
    <w:p w14:paraId="48BC302B" w14:textId="77777777" w:rsidR="00E76D68" w:rsidRDefault="00E76D68" w:rsidP="00E76D68">
      <w:pPr>
        <w:pStyle w:val="FFWLevel2"/>
      </w:pPr>
      <w:r>
        <w:t>Where a Dispute arises in respect of a Performance Failure, the Parties shall escalate this</w:t>
      </w:r>
      <w:r w:rsidRPr="00092A9C">
        <w:t xml:space="preserve"> </w:t>
      </w:r>
      <w:r>
        <w:t xml:space="preserve">in accordance with the Dispute Resolution Procedure. </w:t>
      </w:r>
    </w:p>
    <w:p w14:paraId="48BC302C" w14:textId="77777777" w:rsidR="008023C9" w:rsidRDefault="008023C9" w:rsidP="008023C9">
      <w:pPr>
        <w:pStyle w:val="FFWLevel1"/>
        <w:tabs>
          <w:tab w:val="clear" w:pos="994"/>
          <w:tab w:val="num" w:pos="851"/>
        </w:tabs>
        <w:ind w:left="794" w:hanging="794"/>
      </w:pPr>
      <w:bookmarkStart w:id="52" w:name="_Ref406064687"/>
      <w:r>
        <w:t>Tigger Events</w:t>
      </w:r>
      <w:bookmarkEnd w:id="52"/>
    </w:p>
    <w:p w14:paraId="48BC302D" w14:textId="77777777" w:rsidR="008023C9" w:rsidRDefault="008023C9" w:rsidP="008023C9">
      <w:pPr>
        <w:pStyle w:val="FFWLevel2"/>
      </w:pPr>
      <w:bookmarkStart w:id="53" w:name="_Ref403664707"/>
      <w:bookmarkStart w:id="54" w:name="_Ref405407295"/>
      <w:r>
        <w:t>In the event that a Trigger Event occurs, the Customer shall be entitled to</w:t>
      </w:r>
      <w:bookmarkStart w:id="55" w:name="_Ref406434456"/>
      <w:r>
        <w:t xml:space="preserve"> require the Supplier to comply with the Rectification Plan Proc</w:t>
      </w:r>
      <w:r w:rsidR="009B09EB">
        <w:t>ess in accordance with Clause 33</w:t>
      </w:r>
      <w:r>
        <w:t xml:space="preserve"> (Rectification Plan Process)</w:t>
      </w:r>
      <w:bookmarkEnd w:id="55"/>
      <w:r w:rsidR="00CE7C24">
        <w:t>.</w:t>
      </w:r>
    </w:p>
    <w:p w14:paraId="48BC302E" w14:textId="6746B529" w:rsidR="00CE7C24" w:rsidRPr="00CE7C24" w:rsidRDefault="00E76D68" w:rsidP="00E76D68">
      <w:pPr>
        <w:pStyle w:val="FFWLevel1"/>
        <w:tabs>
          <w:tab w:val="clear" w:pos="994"/>
          <w:tab w:val="num" w:pos="794"/>
        </w:tabs>
        <w:ind w:left="794" w:hanging="794"/>
        <w:rPr>
          <w:b w:val="0"/>
        </w:rPr>
      </w:pPr>
      <w:bookmarkStart w:id="56" w:name="_Ref405541439"/>
      <w:bookmarkEnd w:id="53"/>
      <w:bookmarkEnd w:id="54"/>
      <w:r w:rsidRPr="006D4D9B">
        <w:t>Help Desk</w:t>
      </w:r>
    </w:p>
    <w:p w14:paraId="48BC3030" w14:textId="7E6097F7" w:rsidR="00E76D68" w:rsidRDefault="00E76D68" w:rsidP="00E76D68">
      <w:pPr>
        <w:pStyle w:val="FFWLevel2"/>
      </w:pPr>
      <w:bookmarkStart w:id="57" w:name="_Ref410655471"/>
      <w:bookmarkEnd w:id="56"/>
      <w:r>
        <w:t xml:space="preserve">As </w:t>
      </w:r>
      <w:r w:rsidR="0089533D">
        <w:t>further set out in Paragraph 3 of Schedule 3.1 (Authority Requirements</w:t>
      </w:r>
      <w:r>
        <w:t>) to the Framework Agreement, the Supplier shall provide Help Desk support where Customers are able to report incidents by means of an incident reporting tool, email or phone at any time during the Support Hours.</w:t>
      </w:r>
      <w:bookmarkEnd w:id="57"/>
    </w:p>
    <w:p w14:paraId="48BC3031" w14:textId="77777777" w:rsidR="00E76D68" w:rsidRDefault="00E76D68" w:rsidP="00E76D68">
      <w:pPr>
        <w:pStyle w:val="FFWLevel2"/>
      </w:pPr>
      <w:r>
        <w:t xml:space="preserve">For the purposes of measuring KPI #8 (as set out in </w:t>
      </w:r>
      <w:r w:rsidR="00434B8A">
        <w:t>Annex 1)</w:t>
      </w:r>
      <w:r>
        <w:t>, the m</w:t>
      </w:r>
      <w:r w:rsidRPr="00C05892">
        <w:t xml:space="preserve">easurement of </w:t>
      </w:r>
      <w:r>
        <w:t>Target Resolution Time</w:t>
      </w:r>
      <w:r w:rsidRPr="00C05892">
        <w:t xml:space="preserve"> </w:t>
      </w:r>
      <w:r>
        <w:t>shall be in accordance with this Paragraph.</w:t>
      </w:r>
    </w:p>
    <w:p w14:paraId="48BC3032" w14:textId="77777777" w:rsidR="00E76D68" w:rsidRDefault="00E76D68" w:rsidP="00E76D68">
      <w:pPr>
        <w:pStyle w:val="FFWLevel2"/>
      </w:pPr>
      <w:r>
        <w:t xml:space="preserve">Target Resolution Times shall only be measured during Support Hours. For example if the Support Hours for a fault are </w:t>
      </w:r>
      <w:r w:rsidRPr="00AA6DB2">
        <w:t>0800 to 2000</w:t>
      </w:r>
      <w:r>
        <w:t xml:space="preserve">, then the clock stops measuring the Target Resolution Time at 2000 in the evening and restarts at 0800 the following day. </w:t>
      </w:r>
    </w:p>
    <w:p w14:paraId="48BC3033" w14:textId="77777777" w:rsidR="00E76D68" w:rsidRPr="00C05892" w:rsidRDefault="00E76D68" w:rsidP="00E76D68">
      <w:pPr>
        <w:pStyle w:val="FFWLevel2"/>
      </w:pPr>
      <w:r w:rsidRPr="00C05892">
        <w:t xml:space="preserve">The Supplier shall monitor the </w:t>
      </w:r>
      <w:r>
        <w:t>Target Resolution Times</w:t>
      </w:r>
      <w:r w:rsidRPr="00C05892">
        <w:t xml:space="preserve"> and shall</w:t>
      </w:r>
      <w:r>
        <w:t xml:space="preserve"> report as required as part of the Performance Monitoring Report</w:t>
      </w:r>
      <w:r w:rsidRPr="00C05892">
        <w:t>.</w:t>
      </w:r>
    </w:p>
    <w:p w14:paraId="48BC3034" w14:textId="77777777" w:rsidR="00E76D68" w:rsidRDefault="00E76D68" w:rsidP="00E76D68">
      <w:pPr>
        <w:pStyle w:val="FFWLevel2"/>
      </w:pPr>
      <w:r>
        <w:t xml:space="preserve">The "Target Resolution Time" of a Service Incident is the period from the time that the Service Incident has been reported to the Supplier by the Customer in accordance with Paragraph </w:t>
      </w:r>
      <w:r>
        <w:fldChar w:fldCharType="begin"/>
      </w:r>
      <w:r>
        <w:instrText xml:space="preserve"> REF _Ref410655471 \w \h </w:instrText>
      </w:r>
      <w:r>
        <w:fldChar w:fldCharType="separate"/>
      </w:r>
      <w:r w:rsidR="002832BA">
        <w:t>15.1</w:t>
      </w:r>
      <w:r>
        <w:fldChar w:fldCharType="end"/>
      </w:r>
      <w:r>
        <w:t xml:space="preserve"> to the point it is closed by the Supplier because either:</w:t>
      </w:r>
    </w:p>
    <w:p w14:paraId="48BC3035" w14:textId="77777777" w:rsidR="00E76D68" w:rsidRDefault="00E76D68" w:rsidP="00E76D68">
      <w:pPr>
        <w:pStyle w:val="FFWLevel4"/>
      </w:pPr>
      <w:r>
        <w:t>the Service Incident has been resolved to the reasonable satisfaction of the Customer; or</w:t>
      </w:r>
    </w:p>
    <w:p w14:paraId="48BC3036" w14:textId="77777777" w:rsidR="00E76D68" w:rsidRDefault="00E76D68" w:rsidP="00E76D68">
      <w:pPr>
        <w:pStyle w:val="FFWLevel4"/>
      </w:pPr>
      <w:proofErr w:type="gramStart"/>
      <w:r>
        <w:t>the</w:t>
      </w:r>
      <w:proofErr w:type="gramEnd"/>
      <w:r>
        <w:t xml:space="preserve"> Customer has been provided with a workaround in relation to the Service Incident to the reasonable satisfaction of the Customer.</w:t>
      </w:r>
    </w:p>
    <w:p w14:paraId="48BC3037" w14:textId="77777777" w:rsidR="00E76D68" w:rsidRDefault="00E76D68" w:rsidP="00E76D68">
      <w:pPr>
        <w:pStyle w:val="FFWLevel2"/>
      </w:pPr>
      <w:bookmarkStart w:id="58" w:name="_Ref405556090"/>
      <w:r w:rsidRPr="00F64E83">
        <w:t xml:space="preserve"> </w:t>
      </w:r>
      <w:r>
        <w:t>The Target Resolution Times shall be:</w:t>
      </w:r>
      <w:bookmarkEnd w:id="58"/>
    </w:p>
    <w:p w14:paraId="48BC3038" w14:textId="087DE3D1" w:rsidR="00E76D68" w:rsidRDefault="00E76D68" w:rsidP="00E76D68">
      <w:pPr>
        <w:pStyle w:val="FFWLevel4"/>
      </w:pPr>
      <w:r>
        <w:t xml:space="preserve">in respect of the </w:t>
      </w:r>
      <w:r w:rsidRPr="00515888">
        <w:t xml:space="preserve">Help Desk </w:t>
      </w:r>
      <w:r>
        <w:t xml:space="preserve">Service </w:t>
      </w:r>
      <w:r w:rsidRPr="00515888">
        <w:t>Incidents</w:t>
      </w:r>
      <w:r w:rsidR="00580152">
        <w:t xml:space="preserve"> detailed in the table below</w:t>
      </w:r>
      <w:r>
        <w:t>:</w:t>
      </w:r>
    </w:p>
    <w:p w14:paraId="4B2C5770" w14:textId="2FFA145B" w:rsidR="00580152" w:rsidRDefault="00580152" w:rsidP="00580152">
      <w:pPr>
        <w:pStyle w:val="FFWLevel1"/>
        <w:numPr>
          <w:ilvl w:val="0"/>
          <w:numId w:val="0"/>
        </w:numPr>
        <w:ind w:left="994"/>
      </w:pPr>
      <w:r>
        <w:t xml:space="preserve"> </w:t>
      </w:r>
    </w:p>
    <w:p w14:paraId="27EBC4A5" w14:textId="6B23A22C" w:rsidR="00580152" w:rsidRDefault="00580152" w:rsidP="00580152">
      <w:pPr>
        <w:pStyle w:val="FFWLevel2"/>
        <w:numPr>
          <w:ilvl w:val="0"/>
          <w:numId w:val="0"/>
        </w:numPr>
        <w:ind w:left="794"/>
      </w:pPr>
    </w:p>
    <w:p w14:paraId="511153EA" w14:textId="6A079761" w:rsidR="00580152" w:rsidRDefault="00580152" w:rsidP="00580152">
      <w:pPr>
        <w:pStyle w:val="FFWLevel2"/>
        <w:numPr>
          <w:ilvl w:val="0"/>
          <w:numId w:val="0"/>
        </w:numPr>
        <w:ind w:left="794"/>
      </w:pPr>
    </w:p>
    <w:p w14:paraId="40475143" w14:textId="77777777" w:rsidR="00580152" w:rsidRPr="00580152" w:rsidRDefault="00580152" w:rsidP="00580152">
      <w:pPr>
        <w:pStyle w:val="FFWLevel2"/>
        <w:numPr>
          <w:ilvl w:val="0"/>
          <w:numId w:val="0"/>
        </w:numPr>
        <w:ind w:left="794"/>
      </w:pPr>
    </w:p>
    <w:p w14:paraId="48BC3039" w14:textId="77777777" w:rsidR="00E76D68" w:rsidRDefault="00E76D68" w:rsidP="00E76D68">
      <w:pPr>
        <w:pStyle w:val="FFWLevel3"/>
        <w:numPr>
          <w:ilvl w:val="0"/>
          <w:numId w:val="0"/>
        </w:numPr>
      </w:pPr>
    </w:p>
    <w:tbl>
      <w:tblPr>
        <w:tblW w:w="6946" w:type="dxa"/>
        <w:jc w:val="center"/>
        <w:tblCellMar>
          <w:left w:w="0" w:type="dxa"/>
          <w:right w:w="0" w:type="dxa"/>
        </w:tblCellMar>
        <w:tblLook w:val="04A0" w:firstRow="1" w:lastRow="0" w:firstColumn="1" w:lastColumn="0" w:noHBand="0" w:noVBand="1"/>
      </w:tblPr>
      <w:tblGrid>
        <w:gridCol w:w="1134"/>
        <w:gridCol w:w="3544"/>
        <w:gridCol w:w="2268"/>
      </w:tblGrid>
      <w:tr w:rsidR="00E76D68" w14:paraId="48BC303D" w14:textId="77777777" w:rsidTr="00E76D68">
        <w:trPr>
          <w:cantSplit/>
          <w:trHeight w:val="512"/>
          <w:jc w:val="center"/>
        </w:trPr>
        <w:tc>
          <w:tcPr>
            <w:tcW w:w="1134" w:type="dxa"/>
            <w:tcBorders>
              <w:top w:val="single" w:sz="8" w:space="0" w:color="808080"/>
              <w:left w:val="nil"/>
              <w:bottom w:val="single" w:sz="18" w:space="0" w:color="76923C"/>
              <w:right w:val="single" w:sz="8" w:space="0" w:color="808080"/>
            </w:tcBorders>
            <w:shd w:val="clear" w:color="auto" w:fill="981E32"/>
            <w:tcMar>
              <w:top w:w="0" w:type="dxa"/>
              <w:left w:w="108" w:type="dxa"/>
              <w:bottom w:w="0" w:type="dxa"/>
              <w:right w:w="108" w:type="dxa"/>
            </w:tcMar>
            <w:vAlign w:val="center"/>
            <w:hideMark/>
          </w:tcPr>
          <w:p w14:paraId="48BC303A" w14:textId="77777777" w:rsidR="00E76D68" w:rsidRDefault="00E76D68" w:rsidP="00E76D68">
            <w:pPr>
              <w:spacing w:before="120" w:after="120" w:line="240" w:lineRule="auto"/>
              <w:jc w:val="center"/>
              <w:rPr>
                <w:rFonts w:ascii="Calibri" w:hAnsi="Calibri" w:cs="Calibri"/>
                <w:b/>
                <w:bCs/>
                <w:color w:val="FFFFFF"/>
                <w:szCs w:val="20"/>
              </w:rPr>
            </w:pPr>
            <w:r>
              <w:lastRenderedPageBreak/>
              <w:br w:type="page"/>
            </w:r>
            <w:r>
              <w:rPr>
                <w:b/>
                <w:bCs/>
                <w:color w:val="FFFFFF"/>
                <w:szCs w:val="20"/>
              </w:rPr>
              <w:t>Severity</w:t>
            </w:r>
          </w:p>
        </w:tc>
        <w:tc>
          <w:tcPr>
            <w:tcW w:w="3544" w:type="dxa"/>
            <w:tcBorders>
              <w:top w:val="single" w:sz="8" w:space="0" w:color="808080"/>
              <w:left w:val="nil"/>
              <w:bottom w:val="single" w:sz="18" w:space="0" w:color="76923C"/>
              <w:right w:val="single" w:sz="8" w:space="0" w:color="808080"/>
            </w:tcBorders>
            <w:shd w:val="clear" w:color="auto" w:fill="981E32"/>
            <w:tcMar>
              <w:top w:w="0" w:type="dxa"/>
              <w:left w:w="108" w:type="dxa"/>
              <w:bottom w:w="0" w:type="dxa"/>
              <w:right w:w="108" w:type="dxa"/>
            </w:tcMar>
            <w:vAlign w:val="center"/>
            <w:hideMark/>
          </w:tcPr>
          <w:p w14:paraId="48BC303B" w14:textId="77777777" w:rsidR="00E76D68" w:rsidRDefault="00E76D68" w:rsidP="00E76D68">
            <w:pPr>
              <w:spacing w:before="120" w:after="120" w:line="240" w:lineRule="auto"/>
              <w:rPr>
                <w:rFonts w:ascii="Calibri" w:hAnsi="Calibri" w:cs="Calibri"/>
                <w:b/>
                <w:bCs/>
                <w:color w:val="FFFFFF"/>
                <w:szCs w:val="20"/>
              </w:rPr>
            </w:pPr>
            <w:r>
              <w:rPr>
                <w:b/>
                <w:bCs/>
                <w:color w:val="FFFFFF"/>
                <w:szCs w:val="20"/>
              </w:rPr>
              <w:t>Service Incident</w:t>
            </w:r>
          </w:p>
        </w:tc>
        <w:tc>
          <w:tcPr>
            <w:tcW w:w="2268" w:type="dxa"/>
            <w:tcBorders>
              <w:top w:val="single" w:sz="8" w:space="0" w:color="808080"/>
              <w:left w:val="nil"/>
              <w:bottom w:val="single" w:sz="18" w:space="0" w:color="76923C"/>
              <w:right w:val="nil"/>
            </w:tcBorders>
            <w:shd w:val="clear" w:color="auto" w:fill="981E32"/>
            <w:tcMar>
              <w:top w:w="0" w:type="dxa"/>
              <w:left w:w="108" w:type="dxa"/>
              <w:bottom w:w="0" w:type="dxa"/>
              <w:right w:w="108" w:type="dxa"/>
            </w:tcMar>
            <w:vAlign w:val="center"/>
            <w:hideMark/>
          </w:tcPr>
          <w:p w14:paraId="48BC303C" w14:textId="77777777" w:rsidR="00E76D68" w:rsidRDefault="00E76D68" w:rsidP="00E76D68">
            <w:pPr>
              <w:rPr>
                <w:rFonts w:ascii="Calibri" w:hAnsi="Calibri" w:cs="Calibri"/>
                <w:b/>
                <w:bCs/>
                <w:color w:val="FFFFFF"/>
                <w:szCs w:val="20"/>
              </w:rPr>
            </w:pPr>
            <w:r>
              <w:rPr>
                <w:b/>
                <w:bCs/>
                <w:color w:val="FFFFFF"/>
                <w:szCs w:val="20"/>
              </w:rPr>
              <w:t>Target Resolution Time</w:t>
            </w:r>
          </w:p>
        </w:tc>
      </w:tr>
      <w:tr w:rsidR="00E76D68" w14:paraId="48BC3041" w14:textId="77777777" w:rsidTr="00E76D68">
        <w:trPr>
          <w:trHeight w:val="70"/>
          <w:jc w:val="center"/>
        </w:trPr>
        <w:tc>
          <w:tcPr>
            <w:tcW w:w="1134" w:type="dxa"/>
            <w:tcBorders>
              <w:top w:val="nil"/>
              <w:left w:val="nil"/>
              <w:bottom w:val="single" w:sz="8" w:space="0" w:color="808080"/>
              <w:right w:val="single" w:sz="8" w:space="0" w:color="808080"/>
            </w:tcBorders>
            <w:shd w:val="clear" w:color="auto" w:fill="F2F2F2"/>
            <w:tcMar>
              <w:top w:w="0" w:type="dxa"/>
              <w:left w:w="108" w:type="dxa"/>
              <w:bottom w:w="0" w:type="dxa"/>
              <w:right w:w="108" w:type="dxa"/>
            </w:tcMar>
            <w:hideMark/>
          </w:tcPr>
          <w:p w14:paraId="48BC303E" w14:textId="77777777" w:rsidR="00E76D68" w:rsidRPr="006630A9" w:rsidRDefault="00E76D68" w:rsidP="00E76D68">
            <w:pPr>
              <w:pStyle w:val="EQTableText"/>
              <w:spacing w:before="120" w:after="120" w:line="240" w:lineRule="auto"/>
              <w:rPr>
                <w:rFonts w:ascii="Calibri" w:hAnsi="Calibri" w:cs="Calibri"/>
              </w:rPr>
            </w:pPr>
            <w:r w:rsidRPr="006630A9">
              <w:rPr>
                <w:rFonts w:ascii="Calibri" w:hAnsi="Calibri" w:cs="Calibri"/>
              </w:rPr>
              <w:t>1 Critical</w:t>
            </w:r>
          </w:p>
        </w:tc>
        <w:tc>
          <w:tcPr>
            <w:tcW w:w="3544" w:type="dxa"/>
            <w:tcBorders>
              <w:top w:val="nil"/>
              <w:left w:val="nil"/>
              <w:bottom w:val="single" w:sz="8" w:space="0" w:color="808080"/>
              <w:right w:val="single" w:sz="8" w:space="0" w:color="808080"/>
            </w:tcBorders>
            <w:shd w:val="clear" w:color="auto" w:fill="FFFFFF"/>
            <w:tcMar>
              <w:top w:w="0" w:type="dxa"/>
              <w:left w:w="108" w:type="dxa"/>
              <w:bottom w:w="0" w:type="dxa"/>
              <w:right w:w="108" w:type="dxa"/>
            </w:tcMar>
            <w:vAlign w:val="center"/>
            <w:hideMark/>
          </w:tcPr>
          <w:p w14:paraId="48BC303F" w14:textId="77777777" w:rsidR="00E76D68" w:rsidRPr="006630A9" w:rsidRDefault="00E76D68" w:rsidP="00E76D68">
            <w:pPr>
              <w:pStyle w:val="EQTableText"/>
              <w:spacing w:before="120" w:after="120" w:line="240" w:lineRule="auto"/>
              <w:rPr>
                <w:rFonts w:ascii="Calibri" w:hAnsi="Calibri" w:cs="Calibri"/>
              </w:rPr>
            </w:pPr>
            <w:r w:rsidRPr="006630A9">
              <w:rPr>
                <w:rFonts w:ascii="Calibri" w:hAnsi="Calibri" w:cs="Calibri"/>
              </w:rPr>
              <w:t>Major disruption, service unavailable.</w:t>
            </w:r>
          </w:p>
        </w:tc>
        <w:tc>
          <w:tcPr>
            <w:tcW w:w="2268" w:type="dxa"/>
            <w:tcBorders>
              <w:top w:val="nil"/>
              <w:left w:val="nil"/>
              <w:bottom w:val="single" w:sz="8" w:space="0" w:color="808080"/>
              <w:right w:val="nil"/>
            </w:tcBorders>
            <w:shd w:val="clear" w:color="auto" w:fill="FFFFFF"/>
            <w:tcMar>
              <w:top w:w="0" w:type="dxa"/>
              <w:left w:w="108" w:type="dxa"/>
              <w:bottom w:w="0" w:type="dxa"/>
              <w:right w:w="108" w:type="dxa"/>
            </w:tcMar>
            <w:vAlign w:val="center"/>
            <w:hideMark/>
          </w:tcPr>
          <w:p w14:paraId="48BC3040" w14:textId="77777777" w:rsidR="00E76D68" w:rsidRPr="006630A9" w:rsidRDefault="00E76D68" w:rsidP="00E76D68">
            <w:pPr>
              <w:pStyle w:val="EQTableText"/>
              <w:rPr>
                <w:rFonts w:ascii="Calibri" w:hAnsi="Calibri" w:cs="Calibri"/>
              </w:rPr>
            </w:pPr>
            <w:r w:rsidRPr="006630A9">
              <w:rPr>
                <w:rFonts w:ascii="Calibri" w:hAnsi="Calibri" w:cs="Calibri"/>
              </w:rPr>
              <w:t>4 Hours*</w:t>
            </w:r>
          </w:p>
        </w:tc>
      </w:tr>
      <w:tr w:rsidR="00E76D68" w14:paraId="48BC3045" w14:textId="77777777" w:rsidTr="00E76D68">
        <w:trPr>
          <w:trHeight w:val="70"/>
          <w:jc w:val="center"/>
        </w:trPr>
        <w:tc>
          <w:tcPr>
            <w:tcW w:w="1134" w:type="dxa"/>
            <w:tcBorders>
              <w:top w:val="nil"/>
              <w:left w:val="nil"/>
              <w:bottom w:val="single" w:sz="8" w:space="0" w:color="808080"/>
              <w:right w:val="single" w:sz="8" w:space="0" w:color="808080"/>
            </w:tcBorders>
            <w:shd w:val="clear" w:color="auto" w:fill="F2F2F2"/>
            <w:tcMar>
              <w:top w:w="0" w:type="dxa"/>
              <w:left w:w="108" w:type="dxa"/>
              <w:bottom w:w="0" w:type="dxa"/>
              <w:right w:w="108" w:type="dxa"/>
            </w:tcMar>
            <w:hideMark/>
          </w:tcPr>
          <w:p w14:paraId="48BC3042" w14:textId="77777777" w:rsidR="00E76D68" w:rsidRPr="006630A9" w:rsidRDefault="00E76D68" w:rsidP="00E76D68">
            <w:pPr>
              <w:pStyle w:val="EQTableText"/>
              <w:spacing w:before="120" w:after="120" w:line="240" w:lineRule="auto"/>
              <w:rPr>
                <w:rFonts w:ascii="Calibri" w:hAnsi="Calibri" w:cs="Calibri"/>
              </w:rPr>
            </w:pPr>
            <w:r w:rsidRPr="006630A9">
              <w:rPr>
                <w:rFonts w:ascii="Calibri" w:hAnsi="Calibri" w:cs="Calibri"/>
              </w:rPr>
              <w:t>2 Major</w:t>
            </w:r>
          </w:p>
        </w:tc>
        <w:tc>
          <w:tcPr>
            <w:tcW w:w="3544" w:type="dxa"/>
            <w:tcBorders>
              <w:top w:val="nil"/>
              <w:left w:val="nil"/>
              <w:bottom w:val="single" w:sz="8" w:space="0" w:color="808080"/>
              <w:right w:val="single" w:sz="8" w:space="0" w:color="808080"/>
            </w:tcBorders>
            <w:shd w:val="clear" w:color="auto" w:fill="FFFFFF"/>
            <w:tcMar>
              <w:top w:w="0" w:type="dxa"/>
              <w:left w:w="108" w:type="dxa"/>
              <w:bottom w:w="0" w:type="dxa"/>
              <w:right w:w="108" w:type="dxa"/>
            </w:tcMar>
            <w:vAlign w:val="center"/>
            <w:hideMark/>
          </w:tcPr>
          <w:p w14:paraId="48BC3043" w14:textId="77777777" w:rsidR="00E76D68" w:rsidRPr="006630A9" w:rsidRDefault="00E76D68" w:rsidP="00E76D68">
            <w:pPr>
              <w:pStyle w:val="EQTableText"/>
              <w:spacing w:before="120" w:after="120" w:line="240" w:lineRule="auto"/>
              <w:rPr>
                <w:rFonts w:ascii="Calibri" w:hAnsi="Calibri" w:cs="Calibri"/>
              </w:rPr>
            </w:pPr>
            <w:r w:rsidRPr="006630A9">
              <w:rPr>
                <w:rFonts w:ascii="Calibri" w:hAnsi="Calibri" w:cs="Calibri"/>
              </w:rPr>
              <w:t>Major inconvenience, some users affected. Could become Severity 1 if unresolved.</w:t>
            </w:r>
          </w:p>
        </w:tc>
        <w:tc>
          <w:tcPr>
            <w:tcW w:w="2268" w:type="dxa"/>
            <w:tcBorders>
              <w:top w:val="nil"/>
              <w:left w:val="nil"/>
              <w:bottom w:val="single" w:sz="8" w:space="0" w:color="808080"/>
              <w:right w:val="nil"/>
            </w:tcBorders>
            <w:shd w:val="clear" w:color="auto" w:fill="FFFFFF"/>
            <w:tcMar>
              <w:top w:w="0" w:type="dxa"/>
              <w:left w:w="108" w:type="dxa"/>
              <w:bottom w:w="0" w:type="dxa"/>
              <w:right w:w="108" w:type="dxa"/>
            </w:tcMar>
            <w:vAlign w:val="center"/>
            <w:hideMark/>
          </w:tcPr>
          <w:p w14:paraId="48BC3044" w14:textId="77777777" w:rsidR="00E76D68" w:rsidRPr="006630A9" w:rsidRDefault="00E76D68" w:rsidP="00E76D68">
            <w:pPr>
              <w:pStyle w:val="EQTableText"/>
              <w:rPr>
                <w:rFonts w:ascii="Calibri" w:hAnsi="Calibri" w:cs="Calibri"/>
              </w:rPr>
            </w:pPr>
            <w:r w:rsidRPr="006630A9">
              <w:rPr>
                <w:rFonts w:ascii="Calibri" w:hAnsi="Calibri" w:cs="Calibri"/>
              </w:rPr>
              <w:t>24 Hours</w:t>
            </w:r>
          </w:p>
        </w:tc>
      </w:tr>
      <w:tr w:rsidR="00E76D68" w14:paraId="48BC3049" w14:textId="77777777" w:rsidTr="00E76D68">
        <w:trPr>
          <w:trHeight w:val="70"/>
          <w:jc w:val="center"/>
        </w:trPr>
        <w:tc>
          <w:tcPr>
            <w:tcW w:w="1134" w:type="dxa"/>
            <w:tcBorders>
              <w:top w:val="nil"/>
              <w:left w:val="nil"/>
              <w:bottom w:val="single" w:sz="8" w:space="0" w:color="808080"/>
              <w:right w:val="single" w:sz="8" w:space="0" w:color="808080"/>
            </w:tcBorders>
            <w:shd w:val="clear" w:color="auto" w:fill="F2F2F2"/>
            <w:tcMar>
              <w:top w:w="0" w:type="dxa"/>
              <w:left w:w="108" w:type="dxa"/>
              <w:bottom w:w="0" w:type="dxa"/>
              <w:right w:w="108" w:type="dxa"/>
            </w:tcMar>
            <w:hideMark/>
          </w:tcPr>
          <w:p w14:paraId="48BC3046" w14:textId="77777777" w:rsidR="00E76D68" w:rsidRPr="006630A9" w:rsidRDefault="00E76D68" w:rsidP="00E76D68">
            <w:pPr>
              <w:pStyle w:val="EQTableText"/>
              <w:spacing w:before="120" w:after="120" w:line="240" w:lineRule="auto"/>
              <w:rPr>
                <w:rFonts w:ascii="Calibri" w:hAnsi="Calibri" w:cs="Calibri"/>
              </w:rPr>
            </w:pPr>
            <w:r w:rsidRPr="006630A9">
              <w:rPr>
                <w:rFonts w:ascii="Calibri" w:hAnsi="Calibri" w:cs="Calibri"/>
              </w:rPr>
              <w:t>3 Minor</w:t>
            </w:r>
          </w:p>
        </w:tc>
        <w:tc>
          <w:tcPr>
            <w:tcW w:w="3544" w:type="dxa"/>
            <w:tcBorders>
              <w:top w:val="nil"/>
              <w:left w:val="nil"/>
              <w:bottom w:val="single" w:sz="8" w:space="0" w:color="808080"/>
              <w:right w:val="single" w:sz="8" w:space="0" w:color="808080"/>
            </w:tcBorders>
            <w:shd w:val="clear" w:color="auto" w:fill="FFFFFF"/>
            <w:tcMar>
              <w:top w:w="0" w:type="dxa"/>
              <w:left w:w="108" w:type="dxa"/>
              <w:bottom w:w="0" w:type="dxa"/>
              <w:right w:w="108" w:type="dxa"/>
            </w:tcMar>
            <w:vAlign w:val="center"/>
            <w:hideMark/>
          </w:tcPr>
          <w:p w14:paraId="48BC3047" w14:textId="77777777" w:rsidR="00E76D68" w:rsidRPr="006630A9" w:rsidRDefault="00E76D68" w:rsidP="00E76D68">
            <w:pPr>
              <w:pStyle w:val="EQTableText"/>
              <w:spacing w:before="120" w:after="120" w:line="240" w:lineRule="auto"/>
              <w:rPr>
                <w:rFonts w:ascii="Calibri" w:hAnsi="Calibri" w:cs="Calibri"/>
              </w:rPr>
            </w:pPr>
            <w:r w:rsidRPr="006630A9">
              <w:rPr>
                <w:rFonts w:ascii="Calibri" w:hAnsi="Calibri" w:cs="Calibri"/>
              </w:rPr>
              <w:t>Minor problem, no impact on service.</w:t>
            </w:r>
          </w:p>
        </w:tc>
        <w:tc>
          <w:tcPr>
            <w:tcW w:w="2268" w:type="dxa"/>
            <w:tcBorders>
              <w:top w:val="nil"/>
              <w:left w:val="nil"/>
              <w:bottom w:val="single" w:sz="8" w:space="0" w:color="808080"/>
              <w:right w:val="nil"/>
            </w:tcBorders>
            <w:shd w:val="clear" w:color="auto" w:fill="FFFFFF"/>
            <w:tcMar>
              <w:top w:w="0" w:type="dxa"/>
              <w:left w:w="108" w:type="dxa"/>
              <w:bottom w:w="0" w:type="dxa"/>
              <w:right w:w="108" w:type="dxa"/>
            </w:tcMar>
            <w:vAlign w:val="center"/>
            <w:hideMark/>
          </w:tcPr>
          <w:p w14:paraId="48BC3048" w14:textId="77777777" w:rsidR="00E76D68" w:rsidRPr="006630A9" w:rsidRDefault="00E76D68" w:rsidP="00E76D68">
            <w:pPr>
              <w:pStyle w:val="EQTableText"/>
              <w:rPr>
                <w:rFonts w:ascii="Calibri" w:hAnsi="Calibri" w:cs="Calibri"/>
              </w:rPr>
            </w:pPr>
            <w:r w:rsidRPr="006630A9">
              <w:rPr>
                <w:rFonts w:ascii="Calibri" w:hAnsi="Calibri" w:cs="Calibri"/>
              </w:rPr>
              <w:t>3 Days</w:t>
            </w:r>
          </w:p>
        </w:tc>
      </w:tr>
      <w:tr w:rsidR="00E76D68" w14:paraId="48BC304B" w14:textId="77777777" w:rsidTr="00E76D68">
        <w:trPr>
          <w:trHeight w:val="70"/>
          <w:jc w:val="center"/>
        </w:trPr>
        <w:tc>
          <w:tcPr>
            <w:tcW w:w="6946" w:type="dxa"/>
            <w:gridSpan w:val="3"/>
            <w:tcBorders>
              <w:top w:val="nil"/>
              <w:left w:val="nil"/>
              <w:bottom w:val="single" w:sz="18" w:space="0" w:color="365F91"/>
              <w:right w:val="nil"/>
            </w:tcBorders>
            <w:shd w:val="clear" w:color="auto" w:fill="F2F2F2"/>
            <w:tcMar>
              <w:top w:w="0" w:type="dxa"/>
              <w:left w:w="108" w:type="dxa"/>
              <w:bottom w:w="0" w:type="dxa"/>
              <w:right w:w="108" w:type="dxa"/>
            </w:tcMar>
            <w:vAlign w:val="center"/>
            <w:hideMark/>
          </w:tcPr>
          <w:p w14:paraId="48BC304A" w14:textId="77777777" w:rsidR="00E76D68" w:rsidRPr="006630A9" w:rsidRDefault="00E76D68" w:rsidP="00E76D68">
            <w:pPr>
              <w:pStyle w:val="EFXAnswer"/>
              <w:spacing w:before="120" w:after="120" w:line="240" w:lineRule="auto"/>
              <w:ind w:left="0"/>
              <w:rPr>
                <w:rFonts w:ascii="Calibri" w:hAnsi="Calibri" w:cs="Calibri"/>
              </w:rPr>
            </w:pPr>
            <w:r w:rsidRPr="006630A9">
              <w:rPr>
                <w:rFonts w:ascii="Calibri" w:hAnsi="Calibri" w:cs="Calibri"/>
                <w:i/>
                <w:iCs/>
              </w:rPr>
              <w:t>* For severity 1, it should be noted that although the target resolution time is quoted at 4 hours. The response time from notification is immediate</w:t>
            </w:r>
            <w:r w:rsidRPr="006630A9">
              <w:rPr>
                <w:rFonts w:ascii="Calibri" w:hAnsi="Calibri" w:cs="Calibri"/>
              </w:rPr>
              <w:t>.</w:t>
            </w:r>
          </w:p>
        </w:tc>
      </w:tr>
    </w:tbl>
    <w:p w14:paraId="48BC304C" w14:textId="77777777" w:rsidR="00E76D68" w:rsidRPr="004313C2" w:rsidRDefault="00E76D68" w:rsidP="00E76D68">
      <w:pPr>
        <w:pStyle w:val="FFWLevel4"/>
      </w:pPr>
      <w:r>
        <w:t>i</w:t>
      </w:r>
      <w:r w:rsidRPr="00515888">
        <w:t xml:space="preserve">n respect of all other Help Desk </w:t>
      </w:r>
      <w:r>
        <w:t xml:space="preserve">Service </w:t>
      </w:r>
      <w:r w:rsidRPr="00515888">
        <w:t>Incidents</w:t>
      </w:r>
      <w:r>
        <w:t xml:space="preserve"> (note Target Response Time is included for information only, but the Parties agree that it shall be the Target Resolution Time which shall be measured for the purposes of the relevant KPI)</w:t>
      </w:r>
      <w:r w:rsidRPr="00515888">
        <w:t>:</w:t>
      </w:r>
    </w:p>
    <w:p w14:paraId="48BC304D" w14:textId="77777777" w:rsidR="00E76D68" w:rsidRPr="00515888" w:rsidRDefault="00E76D68" w:rsidP="00E76D68">
      <w:pPr>
        <w:pStyle w:val="FFWLevel1"/>
        <w:numPr>
          <w:ilvl w:val="0"/>
          <w:numId w:val="0"/>
        </w:numPr>
        <w:ind w:left="426"/>
      </w:pPr>
    </w:p>
    <w:tbl>
      <w:tblPr>
        <w:tblW w:w="11082" w:type="dxa"/>
        <w:jc w:val="center"/>
        <w:tblCellMar>
          <w:left w:w="0" w:type="dxa"/>
          <w:right w:w="0" w:type="dxa"/>
        </w:tblCellMar>
        <w:tblLook w:val="04A0" w:firstRow="1" w:lastRow="0" w:firstColumn="1" w:lastColumn="0" w:noHBand="0" w:noVBand="1"/>
      </w:tblPr>
      <w:tblGrid>
        <w:gridCol w:w="1361"/>
        <w:gridCol w:w="4017"/>
        <w:gridCol w:w="1559"/>
        <w:gridCol w:w="1701"/>
        <w:gridCol w:w="2444"/>
      </w:tblGrid>
      <w:tr w:rsidR="00E76D68" w14:paraId="48BC3053" w14:textId="77777777" w:rsidTr="00E76D68">
        <w:trPr>
          <w:trHeight w:val="255"/>
          <w:jc w:val="center"/>
        </w:trPr>
        <w:tc>
          <w:tcPr>
            <w:tcW w:w="1361" w:type="dxa"/>
            <w:tcBorders>
              <w:top w:val="single" w:sz="8" w:space="0" w:color="auto"/>
              <w:left w:val="single" w:sz="8" w:space="0" w:color="auto"/>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48BC304E" w14:textId="77777777" w:rsidR="00E76D68" w:rsidRDefault="00E76D68" w:rsidP="00E76D68">
            <w:pPr>
              <w:spacing w:before="120" w:after="120" w:line="240" w:lineRule="auto"/>
              <w:jc w:val="center"/>
              <w:rPr>
                <w:rFonts w:ascii="Calibri" w:hAnsi="Calibri" w:cs="Calibri"/>
                <w:b/>
                <w:bCs/>
                <w:color w:val="FFFFFF"/>
                <w:szCs w:val="20"/>
                <w:lang w:val="en-US"/>
              </w:rPr>
            </w:pPr>
            <w:r>
              <w:rPr>
                <w:b/>
                <w:bCs/>
                <w:color w:val="FFFFFF"/>
                <w:szCs w:val="20"/>
                <w:lang w:val="en-US"/>
              </w:rPr>
              <w:t xml:space="preserve">Priority </w:t>
            </w:r>
          </w:p>
        </w:tc>
        <w:tc>
          <w:tcPr>
            <w:tcW w:w="4017"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8BC304F" w14:textId="77777777" w:rsidR="00E76D68" w:rsidRDefault="00E76D68" w:rsidP="00E76D68">
            <w:pPr>
              <w:spacing w:before="120" w:after="120" w:line="240" w:lineRule="auto"/>
              <w:jc w:val="center"/>
              <w:rPr>
                <w:rFonts w:ascii="Calibri" w:hAnsi="Calibri" w:cs="Calibri"/>
                <w:b/>
                <w:bCs/>
                <w:color w:val="FFFFFF"/>
                <w:szCs w:val="20"/>
                <w:lang w:val="en-US"/>
              </w:rPr>
            </w:pPr>
            <w:r>
              <w:rPr>
                <w:b/>
                <w:bCs/>
                <w:color w:val="FFFFFF"/>
                <w:szCs w:val="20"/>
                <w:lang w:val="en-US"/>
              </w:rPr>
              <w:t>Service Incident</w:t>
            </w:r>
          </w:p>
        </w:tc>
        <w:tc>
          <w:tcPr>
            <w:tcW w:w="1559" w:type="dxa"/>
            <w:tcBorders>
              <w:top w:val="single" w:sz="8" w:space="0" w:color="auto"/>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48BC3050" w14:textId="77777777" w:rsidR="00E76D68" w:rsidRDefault="00E76D68" w:rsidP="00E76D68">
            <w:pPr>
              <w:spacing w:before="120" w:after="120" w:line="240" w:lineRule="auto"/>
              <w:jc w:val="center"/>
              <w:rPr>
                <w:rFonts w:ascii="Calibri" w:hAnsi="Calibri" w:cs="Calibri"/>
                <w:b/>
                <w:bCs/>
                <w:color w:val="FFFFFF"/>
                <w:szCs w:val="20"/>
                <w:lang w:val="en-US"/>
              </w:rPr>
            </w:pPr>
            <w:r>
              <w:rPr>
                <w:b/>
                <w:bCs/>
                <w:color w:val="FFFFFF"/>
                <w:szCs w:val="20"/>
                <w:lang w:val="en-US"/>
              </w:rPr>
              <w:t>Target Response Time</w:t>
            </w:r>
          </w:p>
        </w:tc>
        <w:tc>
          <w:tcPr>
            <w:tcW w:w="1701" w:type="dxa"/>
            <w:tcBorders>
              <w:top w:val="single" w:sz="8" w:space="0" w:color="auto"/>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48BC3051" w14:textId="77777777" w:rsidR="00E76D68" w:rsidRDefault="00E76D68" w:rsidP="00E76D68">
            <w:pPr>
              <w:spacing w:before="120" w:after="120" w:line="240" w:lineRule="auto"/>
              <w:jc w:val="center"/>
              <w:rPr>
                <w:rFonts w:ascii="Calibri" w:hAnsi="Calibri" w:cs="Calibri"/>
                <w:b/>
                <w:bCs/>
                <w:color w:val="FFFFFF"/>
                <w:szCs w:val="20"/>
                <w:lang w:val="en-US"/>
              </w:rPr>
            </w:pPr>
            <w:r>
              <w:rPr>
                <w:b/>
                <w:bCs/>
                <w:color w:val="FFFFFF"/>
                <w:szCs w:val="20"/>
                <w:lang w:val="en-US"/>
              </w:rPr>
              <w:t>Target Resolution Time</w:t>
            </w:r>
          </w:p>
        </w:tc>
        <w:tc>
          <w:tcPr>
            <w:tcW w:w="2444"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8BC3052" w14:textId="77777777" w:rsidR="00E76D68" w:rsidRDefault="00E76D68" w:rsidP="00E76D68">
            <w:pPr>
              <w:spacing w:before="120" w:after="120" w:line="240" w:lineRule="auto"/>
              <w:jc w:val="left"/>
              <w:rPr>
                <w:rFonts w:ascii="Calibri" w:hAnsi="Calibri" w:cs="Calibri"/>
                <w:b/>
                <w:bCs/>
                <w:color w:val="FFFFFF"/>
                <w:szCs w:val="20"/>
                <w:lang w:val="en-US"/>
              </w:rPr>
            </w:pPr>
            <w:r>
              <w:rPr>
                <w:b/>
                <w:bCs/>
                <w:color w:val="FFFFFF"/>
                <w:szCs w:val="20"/>
                <w:lang w:val="en-US"/>
              </w:rPr>
              <w:t>Incident Description Examples</w:t>
            </w:r>
          </w:p>
        </w:tc>
      </w:tr>
      <w:tr w:rsidR="00E76D68" w14:paraId="48BC3057" w14:textId="77777777" w:rsidTr="00E76D68">
        <w:trPr>
          <w:trHeight w:val="255"/>
          <w:jc w:val="center"/>
        </w:trPr>
        <w:tc>
          <w:tcPr>
            <w:tcW w:w="11082" w:type="dxa"/>
            <w:gridSpan w:val="5"/>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54" w14:textId="77777777" w:rsidR="00E76D68" w:rsidRPr="006630A9" w:rsidRDefault="00E76D68" w:rsidP="00E76D68">
            <w:pPr>
              <w:pStyle w:val="TDXHeading3"/>
              <w:numPr>
                <w:ilvl w:val="0"/>
                <w:numId w:val="0"/>
              </w:numPr>
              <w:tabs>
                <w:tab w:val="left" w:pos="720"/>
              </w:tabs>
              <w:spacing w:before="120" w:after="120"/>
              <w:jc w:val="center"/>
              <w:rPr>
                <w:rFonts w:ascii="Calibri" w:hAnsi="Calibri" w:cs="Calibri"/>
                <w:sz w:val="20"/>
                <w:szCs w:val="20"/>
              </w:rPr>
            </w:pPr>
            <w:r w:rsidRPr="006630A9">
              <w:rPr>
                <w:rFonts w:ascii="Calibri" w:hAnsi="Calibri" w:cs="Calibri"/>
                <w:sz w:val="20"/>
                <w:szCs w:val="20"/>
              </w:rPr>
              <w:t>Service Hours:</w:t>
            </w:r>
          </w:p>
          <w:p w14:paraId="48BC3055" w14:textId="77777777" w:rsidR="00E76D68" w:rsidRPr="006630A9" w:rsidRDefault="00E76D68" w:rsidP="00E76D68">
            <w:pPr>
              <w:pStyle w:val="TDXHeading3"/>
              <w:numPr>
                <w:ilvl w:val="0"/>
                <w:numId w:val="0"/>
              </w:numPr>
              <w:tabs>
                <w:tab w:val="left" w:pos="720"/>
              </w:tabs>
              <w:spacing w:before="120" w:after="120"/>
              <w:jc w:val="center"/>
              <w:rPr>
                <w:rFonts w:ascii="Calibri" w:hAnsi="Calibri" w:cs="Calibri"/>
                <w:sz w:val="20"/>
                <w:szCs w:val="20"/>
              </w:rPr>
            </w:pPr>
            <w:r w:rsidRPr="006630A9">
              <w:rPr>
                <w:rFonts w:ascii="Calibri" w:hAnsi="Calibri" w:cs="Calibri"/>
                <w:sz w:val="20"/>
                <w:szCs w:val="20"/>
              </w:rPr>
              <w:t>Monday-Friday: 08.00-20.00</w:t>
            </w:r>
          </w:p>
          <w:p w14:paraId="48BC3056" w14:textId="77777777" w:rsidR="00E76D68" w:rsidRPr="006630A9" w:rsidRDefault="00E76D68" w:rsidP="00E76D68">
            <w:pPr>
              <w:pStyle w:val="TDXHeading3"/>
              <w:numPr>
                <w:ilvl w:val="0"/>
                <w:numId w:val="0"/>
              </w:numPr>
              <w:tabs>
                <w:tab w:val="left" w:pos="720"/>
              </w:tabs>
              <w:spacing w:before="120" w:after="120"/>
              <w:jc w:val="center"/>
              <w:rPr>
                <w:rFonts w:ascii="Calibri" w:hAnsi="Calibri" w:cs="Calibri"/>
                <w:sz w:val="20"/>
                <w:szCs w:val="20"/>
              </w:rPr>
            </w:pPr>
            <w:r w:rsidRPr="006630A9">
              <w:rPr>
                <w:rFonts w:ascii="Calibri" w:hAnsi="Calibri" w:cs="Calibri"/>
                <w:sz w:val="20"/>
                <w:szCs w:val="20"/>
              </w:rPr>
              <w:t>Saturday: 09.00-16.00</w:t>
            </w:r>
          </w:p>
        </w:tc>
      </w:tr>
      <w:tr w:rsidR="00E76D68" w14:paraId="48BC305D" w14:textId="77777777" w:rsidTr="00E76D68">
        <w:trPr>
          <w:trHeight w:val="255"/>
          <w:jc w:val="center"/>
        </w:trPr>
        <w:tc>
          <w:tcPr>
            <w:tcW w:w="136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58" w14:textId="77777777" w:rsidR="00E76D68" w:rsidRDefault="00E76D68" w:rsidP="00E76D68">
            <w:pPr>
              <w:spacing w:before="120" w:after="120" w:line="240" w:lineRule="auto"/>
              <w:jc w:val="center"/>
              <w:rPr>
                <w:rFonts w:ascii="Calibri" w:hAnsi="Calibri" w:cs="Calibri"/>
                <w:szCs w:val="20"/>
                <w:lang w:val="en-US"/>
              </w:rPr>
            </w:pPr>
            <w:r>
              <w:rPr>
                <w:szCs w:val="20"/>
                <w:lang w:val="en-US"/>
              </w:rPr>
              <w:t>P0</w:t>
            </w:r>
          </w:p>
        </w:tc>
        <w:tc>
          <w:tcPr>
            <w:tcW w:w="4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3059" w14:textId="77777777" w:rsidR="00E76D68" w:rsidRDefault="00E76D68" w:rsidP="00E76D68">
            <w:pPr>
              <w:spacing w:before="120" w:after="120" w:line="240" w:lineRule="auto"/>
              <w:rPr>
                <w:rFonts w:ascii="Calibri" w:hAnsi="Calibri" w:cs="Calibri"/>
                <w:szCs w:val="20"/>
                <w:lang w:val="en-US"/>
              </w:rPr>
            </w:pPr>
            <w:r>
              <w:rPr>
                <w:szCs w:val="20"/>
                <w:lang w:val="en-US"/>
              </w:rPr>
              <w:t>Reserved for DR only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5A" w14:textId="77777777" w:rsidR="00E76D68" w:rsidRDefault="00E76D68" w:rsidP="00E76D68">
            <w:pPr>
              <w:spacing w:before="120" w:after="120" w:line="240" w:lineRule="auto"/>
              <w:jc w:val="center"/>
              <w:rPr>
                <w:rFonts w:ascii="Calibri" w:hAnsi="Calibri" w:cs="Calibri"/>
                <w:szCs w:val="20"/>
                <w:lang w:val="en-US"/>
              </w:rPr>
            </w:pPr>
            <w:r>
              <w:rPr>
                <w:szCs w:val="20"/>
                <w:lang w:val="en-US"/>
              </w:rPr>
              <w:t>1 hour</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5B" w14:textId="77777777" w:rsidR="00E76D68" w:rsidRDefault="00E76D68" w:rsidP="00E76D68">
            <w:pPr>
              <w:spacing w:before="120" w:after="120" w:line="240" w:lineRule="auto"/>
              <w:jc w:val="center"/>
              <w:rPr>
                <w:rFonts w:ascii="Calibri" w:hAnsi="Calibri" w:cs="Calibri"/>
                <w:szCs w:val="20"/>
                <w:lang w:val="en-US"/>
              </w:rPr>
            </w:pPr>
            <w:r>
              <w:rPr>
                <w:szCs w:val="20"/>
                <w:lang w:val="en-US"/>
              </w:rPr>
              <w:t>72 hour recovery window</w:t>
            </w:r>
          </w:p>
        </w:tc>
        <w:tc>
          <w:tcPr>
            <w:tcW w:w="2444" w:type="dxa"/>
            <w:tcBorders>
              <w:top w:val="nil"/>
              <w:left w:val="nil"/>
              <w:bottom w:val="single" w:sz="8" w:space="0" w:color="auto"/>
              <w:right w:val="single" w:sz="8" w:space="0" w:color="auto"/>
            </w:tcBorders>
            <w:tcMar>
              <w:top w:w="0" w:type="dxa"/>
              <w:left w:w="108" w:type="dxa"/>
              <w:bottom w:w="0" w:type="dxa"/>
              <w:right w:w="108" w:type="dxa"/>
            </w:tcMar>
          </w:tcPr>
          <w:p w14:paraId="48BC305C" w14:textId="45E01E26" w:rsidR="00E76D68" w:rsidRDefault="00E76D68" w:rsidP="00580152">
            <w:pPr>
              <w:spacing w:before="120" w:after="120" w:line="240" w:lineRule="auto"/>
              <w:jc w:val="left"/>
              <w:rPr>
                <w:rFonts w:ascii="Calibri" w:hAnsi="Calibri" w:cs="Calibri"/>
                <w:szCs w:val="20"/>
                <w:lang w:val="en-US"/>
              </w:rPr>
            </w:pPr>
            <w:r>
              <w:rPr>
                <w:szCs w:val="20"/>
                <w:lang w:val="en-US"/>
              </w:rPr>
              <w:t xml:space="preserve">Complete Service Failure of </w:t>
            </w:r>
            <w:r w:rsidR="00580152">
              <w:rPr>
                <w:szCs w:val="20"/>
                <w:lang w:val="en-US"/>
              </w:rPr>
              <w:t xml:space="preserve">Head </w:t>
            </w:r>
            <w:r>
              <w:rPr>
                <w:szCs w:val="20"/>
                <w:lang w:val="en-US"/>
              </w:rPr>
              <w:t>Office or Data Centre</w:t>
            </w:r>
          </w:p>
        </w:tc>
      </w:tr>
      <w:tr w:rsidR="00E76D68" w14:paraId="48BC3063" w14:textId="77777777" w:rsidTr="00E76D68">
        <w:trPr>
          <w:trHeight w:val="255"/>
          <w:jc w:val="center"/>
        </w:trPr>
        <w:tc>
          <w:tcPr>
            <w:tcW w:w="136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5E" w14:textId="77777777" w:rsidR="00E76D68" w:rsidRDefault="00E76D68" w:rsidP="00E76D68">
            <w:pPr>
              <w:spacing w:before="120" w:after="120" w:line="240" w:lineRule="auto"/>
              <w:jc w:val="center"/>
              <w:rPr>
                <w:rFonts w:ascii="Calibri" w:hAnsi="Calibri" w:cs="Calibri"/>
                <w:szCs w:val="20"/>
                <w:lang w:val="en-US"/>
              </w:rPr>
            </w:pPr>
            <w:r>
              <w:rPr>
                <w:szCs w:val="20"/>
                <w:lang w:val="en-US"/>
              </w:rPr>
              <w:t>P1</w:t>
            </w:r>
          </w:p>
        </w:tc>
        <w:tc>
          <w:tcPr>
            <w:tcW w:w="4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305F" w14:textId="77777777" w:rsidR="00E76D68" w:rsidRDefault="00E76D68" w:rsidP="00E76D68">
            <w:pPr>
              <w:spacing w:before="120" w:after="120" w:line="240" w:lineRule="auto"/>
              <w:rPr>
                <w:rFonts w:ascii="Calibri" w:hAnsi="Calibri" w:cs="Calibri"/>
                <w:szCs w:val="20"/>
                <w:lang w:val="en-US"/>
              </w:rPr>
            </w:pPr>
            <w:r>
              <w:rPr>
                <w:szCs w:val="20"/>
                <w:lang w:val="en-US"/>
              </w:rPr>
              <w:t>Loss of multiple services, multiple systems unavailable, all users impacted</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60" w14:textId="77777777" w:rsidR="00E76D68" w:rsidRDefault="00E76D68" w:rsidP="00E76D68">
            <w:pPr>
              <w:spacing w:before="120" w:after="120" w:line="240" w:lineRule="auto"/>
              <w:jc w:val="center"/>
              <w:rPr>
                <w:rFonts w:ascii="Calibri" w:hAnsi="Calibri" w:cs="Calibri"/>
                <w:szCs w:val="20"/>
                <w:lang w:val="en-US"/>
              </w:rPr>
            </w:pPr>
            <w:r>
              <w:rPr>
                <w:szCs w:val="20"/>
                <w:lang w:val="en-US"/>
              </w:rPr>
              <w:t>1 hour</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61" w14:textId="77777777" w:rsidR="00E76D68" w:rsidRDefault="00E76D68" w:rsidP="00E76D68">
            <w:pPr>
              <w:spacing w:before="120" w:after="120" w:line="240" w:lineRule="auto"/>
              <w:jc w:val="center"/>
              <w:rPr>
                <w:rFonts w:ascii="Calibri" w:hAnsi="Calibri" w:cs="Calibri"/>
                <w:szCs w:val="20"/>
                <w:lang w:val="en-US"/>
              </w:rPr>
            </w:pPr>
            <w:r>
              <w:rPr>
                <w:szCs w:val="20"/>
                <w:lang w:val="en-US"/>
              </w:rPr>
              <w:t>4 hours</w:t>
            </w:r>
          </w:p>
        </w:tc>
        <w:tc>
          <w:tcPr>
            <w:tcW w:w="2444" w:type="dxa"/>
            <w:tcBorders>
              <w:top w:val="nil"/>
              <w:left w:val="nil"/>
              <w:bottom w:val="single" w:sz="8" w:space="0" w:color="auto"/>
              <w:right w:val="single" w:sz="8" w:space="0" w:color="auto"/>
            </w:tcBorders>
            <w:tcMar>
              <w:top w:w="0" w:type="dxa"/>
              <w:left w:w="108" w:type="dxa"/>
              <w:bottom w:w="0" w:type="dxa"/>
              <w:right w:w="108" w:type="dxa"/>
            </w:tcMar>
          </w:tcPr>
          <w:p w14:paraId="48BC3062" w14:textId="340D1FC7" w:rsidR="00E76D68" w:rsidRDefault="00E76D68" w:rsidP="00580152">
            <w:pPr>
              <w:spacing w:before="120" w:after="120" w:line="240" w:lineRule="auto"/>
              <w:jc w:val="left"/>
              <w:rPr>
                <w:rFonts w:ascii="Calibri" w:hAnsi="Calibri" w:cs="Calibri"/>
                <w:szCs w:val="20"/>
                <w:lang w:val="en-US"/>
              </w:rPr>
            </w:pPr>
            <w:r>
              <w:rPr>
                <w:szCs w:val="20"/>
                <w:lang w:val="en-US"/>
              </w:rPr>
              <w:t xml:space="preserve">Loss of </w:t>
            </w:r>
            <w:r w:rsidR="00580152">
              <w:rPr>
                <w:szCs w:val="20"/>
                <w:lang w:val="en-US"/>
              </w:rPr>
              <w:t>Core Service Management Operating System</w:t>
            </w:r>
          </w:p>
        </w:tc>
      </w:tr>
      <w:tr w:rsidR="00E76D68" w14:paraId="48BC3069" w14:textId="77777777" w:rsidTr="00E76D68">
        <w:trPr>
          <w:trHeight w:val="255"/>
          <w:jc w:val="center"/>
        </w:trPr>
        <w:tc>
          <w:tcPr>
            <w:tcW w:w="136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64" w14:textId="77777777" w:rsidR="00E76D68" w:rsidRDefault="00E76D68" w:rsidP="00E76D68">
            <w:pPr>
              <w:spacing w:before="120" w:after="120" w:line="240" w:lineRule="auto"/>
              <w:jc w:val="center"/>
              <w:rPr>
                <w:rFonts w:ascii="Calibri" w:hAnsi="Calibri" w:cs="Calibri"/>
                <w:szCs w:val="20"/>
                <w:lang w:val="en-US"/>
              </w:rPr>
            </w:pPr>
            <w:r>
              <w:rPr>
                <w:szCs w:val="20"/>
                <w:lang w:val="en-US"/>
              </w:rPr>
              <w:t>P2</w:t>
            </w:r>
          </w:p>
        </w:tc>
        <w:tc>
          <w:tcPr>
            <w:tcW w:w="4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3065" w14:textId="77777777" w:rsidR="00E76D68" w:rsidRDefault="00E76D68" w:rsidP="00E76D68">
            <w:pPr>
              <w:spacing w:before="120" w:after="120" w:line="240" w:lineRule="auto"/>
              <w:rPr>
                <w:rFonts w:ascii="Calibri" w:hAnsi="Calibri" w:cs="Calibri"/>
                <w:szCs w:val="20"/>
                <w:lang w:val="en-US"/>
              </w:rPr>
            </w:pPr>
            <w:r>
              <w:rPr>
                <w:szCs w:val="20"/>
                <w:lang w:val="en-US"/>
              </w:rPr>
              <w:t>Loss of service, single system unavailable, multiple users impacted</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66" w14:textId="77777777" w:rsidR="00E76D68" w:rsidRDefault="00E76D68" w:rsidP="00E76D68">
            <w:pPr>
              <w:spacing w:before="120" w:after="120" w:line="240" w:lineRule="auto"/>
              <w:jc w:val="center"/>
              <w:rPr>
                <w:rFonts w:ascii="Calibri" w:hAnsi="Calibri" w:cs="Calibri"/>
                <w:szCs w:val="20"/>
                <w:lang w:val="en-US"/>
              </w:rPr>
            </w:pPr>
            <w:r>
              <w:rPr>
                <w:szCs w:val="20"/>
                <w:lang w:val="en-US"/>
              </w:rPr>
              <w:t>2 hours</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67" w14:textId="77777777" w:rsidR="00E76D68" w:rsidRDefault="00E76D68" w:rsidP="00E76D68">
            <w:pPr>
              <w:spacing w:before="120" w:after="120" w:line="240" w:lineRule="auto"/>
              <w:jc w:val="center"/>
              <w:rPr>
                <w:rFonts w:ascii="Calibri" w:hAnsi="Calibri" w:cs="Calibri"/>
                <w:szCs w:val="20"/>
                <w:lang w:val="en-US"/>
              </w:rPr>
            </w:pPr>
            <w:r>
              <w:rPr>
                <w:szCs w:val="20"/>
                <w:lang w:val="en-US"/>
              </w:rPr>
              <w:t>1 day</w:t>
            </w:r>
          </w:p>
        </w:tc>
        <w:tc>
          <w:tcPr>
            <w:tcW w:w="2444" w:type="dxa"/>
            <w:tcBorders>
              <w:top w:val="nil"/>
              <w:left w:val="nil"/>
              <w:bottom w:val="single" w:sz="8" w:space="0" w:color="auto"/>
              <w:right w:val="single" w:sz="8" w:space="0" w:color="auto"/>
            </w:tcBorders>
            <w:tcMar>
              <w:top w:w="0" w:type="dxa"/>
              <w:left w:w="108" w:type="dxa"/>
              <w:bottom w:w="0" w:type="dxa"/>
              <w:right w:w="108" w:type="dxa"/>
            </w:tcMar>
          </w:tcPr>
          <w:p w14:paraId="48BC3068" w14:textId="35A0D3D4" w:rsidR="00E76D68" w:rsidRDefault="00E76D68" w:rsidP="00580152">
            <w:pPr>
              <w:spacing w:before="120" w:after="120" w:line="240" w:lineRule="auto"/>
              <w:jc w:val="left"/>
              <w:rPr>
                <w:rFonts w:ascii="Calibri" w:hAnsi="Calibri" w:cs="Calibri"/>
                <w:szCs w:val="20"/>
                <w:lang w:val="en-US"/>
              </w:rPr>
            </w:pPr>
            <w:r>
              <w:rPr>
                <w:szCs w:val="20"/>
                <w:lang w:val="en-US"/>
              </w:rPr>
              <w:t xml:space="preserve">Service is available but an element of </w:t>
            </w:r>
            <w:r w:rsidR="00580152">
              <w:rPr>
                <w:szCs w:val="20"/>
                <w:lang w:val="en-US"/>
              </w:rPr>
              <w:t>Service Management Operating System</w:t>
            </w:r>
            <w:r>
              <w:rPr>
                <w:szCs w:val="20"/>
                <w:lang w:val="en-US"/>
              </w:rPr>
              <w:t xml:space="preserve"> is not working for all customers.</w:t>
            </w:r>
          </w:p>
        </w:tc>
      </w:tr>
      <w:tr w:rsidR="00E76D68" w14:paraId="48BC306F" w14:textId="77777777" w:rsidTr="00E76D68">
        <w:trPr>
          <w:trHeight w:val="255"/>
          <w:jc w:val="center"/>
        </w:trPr>
        <w:tc>
          <w:tcPr>
            <w:tcW w:w="136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6A" w14:textId="77777777" w:rsidR="00E76D68" w:rsidRDefault="00E76D68" w:rsidP="00E76D68">
            <w:pPr>
              <w:spacing w:before="120" w:after="120" w:line="240" w:lineRule="auto"/>
              <w:jc w:val="center"/>
              <w:rPr>
                <w:rFonts w:ascii="Calibri" w:hAnsi="Calibri" w:cs="Calibri"/>
                <w:szCs w:val="20"/>
                <w:lang w:val="en-US"/>
              </w:rPr>
            </w:pPr>
            <w:r>
              <w:rPr>
                <w:szCs w:val="20"/>
                <w:lang w:val="en-US"/>
              </w:rPr>
              <w:t>P3</w:t>
            </w:r>
          </w:p>
        </w:tc>
        <w:tc>
          <w:tcPr>
            <w:tcW w:w="4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306B" w14:textId="77777777" w:rsidR="00E76D68" w:rsidRDefault="00E76D68" w:rsidP="00E76D68">
            <w:pPr>
              <w:spacing w:before="120" w:after="120" w:line="240" w:lineRule="auto"/>
              <w:rPr>
                <w:rFonts w:ascii="Calibri" w:hAnsi="Calibri" w:cs="Calibri"/>
                <w:szCs w:val="20"/>
                <w:lang w:val="en-US"/>
              </w:rPr>
            </w:pPr>
            <w:r>
              <w:rPr>
                <w:szCs w:val="20"/>
                <w:lang w:val="en-US"/>
              </w:rPr>
              <w:t xml:space="preserve">Degradation or partial loss of service, multiple users impacted by a medium  </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6C" w14:textId="77777777" w:rsidR="00E76D68" w:rsidRDefault="00E76D68" w:rsidP="00E76D68">
            <w:pPr>
              <w:spacing w:before="120" w:after="120" w:line="240" w:lineRule="auto"/>
              <w:jc w:val="center"/>
              <w:rPr>
                <w:rFonts w:ascii="Calibri" w:hAnsi="Calibri" w:cs="Calibri"/>
                <w:szCs w:val="20"/>
                <w:lang w:val="en-US"/>
              </w:rPr>
            </w:pPr>
            <w:r>
              <w:rPr>
                <w:szCs w:val="20"/>
                <w:lang w:val="en-US"/>
              </w:rPr>
              <w:t>4 hours</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6D" w14:textId="77777777" w:rsidR="00E76D68" w:rsidRDefault="00E76D68" w:rsidP="00E76D68">
            <w:pPr>
              <w:spacing w:before="120" w:after="120" w:line="240" w:lineRule="auto"/>
              <w:jc w:val="center"/>
              <w:rPr>
                <w:rFonts w:ascii="Calibri" w:hAnsi="Calibri" w:cs="Calibri"/>
                <w:szCs w:val="20"/>
                <w:lang w:val="en-US"/>
              </w:rPr>
            </w:pPr>
            <w:r>
              <w:rPr>
                <w:szCs w:val="20"/>
                <w:lang w:val="en-US"/>
              </w:rPr>
              <w:t>5 days</w:t>
            </w:r>
          </w:p>
        </w:tc>
        <w:tc>
          <w:tcPr>
            <w:tcW w:w="2444" w:type="dxa"/>
            <w:tcBorders>
              <w:top w:val="nil"/>
              <w:left w:val="nil"/>
              <w:bottom w:val="single" w:sz="8" w:space="0" w:color="auto"/>
              <w:right w:val="single" w:sz="8" w:space="0" w:color="auto"/>
            </w:tcBorders>
            <w:tcMar>
              <w:top w:w="0" w:type="dxa"/>
              <w:left w:w="108" w:type="dxa"/>
              <w:bottom w:w="0" w:type="dxa"/>
              <w:right w:w="108" w:type="dxa"/>
            </w:tcMar>
          </w:tcPr>
          <w:p w14:paraId="48BC306E" w14:textId="5B1C8919" w:rsidR="00E76D68" w:rsidRDefault="00E76D68" w:rsidP="00580152">
            <w:pPr>
              <w:spacing w:before="120" w:after="120" w:line="240" w:lineRule="auto"/>
              <w:jc w:val="left"/>
              <w:rPr>
                <w:rFonts w:ascii="Calibri" w:hAnsi="Calibri" w:cs="Calibri"/>
                <w:szCs w:val="20"/>
                <w:lang w:val="en-US"/>
              </w:rPr>
            </w:pPr>
            <w:r>
              <w:rPr>
                <w:szCs w:val="20"/>
                <w:lang w:val="en-US"/>
              </w:rPr>
              <w:t xml:space="preserve">Part of </w:t>
            </w:r>
            <w:r w:rsidR="00580152">
              <w:rPr>
                <w:szCs w:val="20"/>
                <w:lang w:val="en-US"/>
              </w:rPr>
              <w:t xml:space="preserve">the Service Management Operating System </w:t>
            </w:r>
            <w:r>
              <w:rPr>
                <w:szCs w:val="20"/>
                <w:lang w:val="en-US"/>
              </w:rPr>
              <w:t xml:space="preserve"> running slow, a segment of the infrastructure impacted affecting a business group or geographic area</w:t>
            </w:r>
          </w:p>
        </w:tc>
      </w:tr>
      <w:tr w:rsidR="00E76D68" w14:paraId="48BC3075" w14:textId="77777777" w:rsidTr="00E76D68">
        <w:trPr>
          <w:trHeight w:val="569"/>
          <w:jc w:val="center"/>
        </w:trPr>
        <w:tc>
          <w:tcPr>
            <w:tcW w:w="136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70" w14:textId="77777777" w:rsidR="00E76D68" w:rsidRDefault="00E76D68" w:rsidP="00E76D68">
            <w:pPr>
              <w:spacing w:before="120" w:after="120" w:line="240" w:lineRule="auto"/>
              <w:jc w:val="center"/>
              <w:rPr>
                <w:rFonts w:ascii="Calibri" w:hAnsi="Calibri" w:cs="Calibri"/>
                <w:szCs w:val="20"/>
                <w:lang w:val="en-US"/>
              </w:rPr>
            </w:pPr>
            <w:r>
              <w:rPr>
                <w:szCs w:val="20"/>
                <w:lang w:val="en-US"/>
              </w:rPr>
              <w:lastRenderedPageBreak/>
              <w:t>P4</w:t>
            </w:r>
          </w:p>
        </w:tc>
        <w:tc>
          <w:tcPr>
            <w:tcW w:w="4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3071" w14:textId="77777777" w:rsidR="00E76D68" w:rsidRDefault="00E76D68" w:rsidP="00E76D68">
            <w:pPr>
              <w:spacing w:before="120" w:after="120" w:line="240" w:lineRule="auto"/>
              <w:rPr>
                <w:rFonts w:ascii="Calibri" w:hAnsi="Calibri" w:cs="Calibri"/>
                <w:szCs w:val="20"/>
                <w:lang w:val="en-US"/>
              </w:rPr>
            </w:pPr>
            <w:r>
              <w:rPr>
                <w:szCs w:val="20"/>
                <w:lang w:val="en-US"/>
              </w:rPr>
              <w:t>Degradation of service, single user impacted, BAU tasks, requests for information</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72" w14:textId="77777777" w:rsidR="00E76D68" w:rsidRDefault="00E76D68" w:rsidP="00E76D68">
            <w:pPr>
              <w:spacing w:before="120" w:after="120" w:line="240" w:lineRule="auto"/>
              <w:jc w:val="center"/>
              <w:rPr>
                <w:rFonts w:ascii="Calibri" w:hAnsi="Calibri" w:cs="Calibri"/>
                <w:szCs w:val="20"/>
                <w:lang w:val="en-US"/>
              </w:rPr>
            </w:pPr>
            <w:r>
              <w:rPr>
                <w:szCs w:val="20"/>
                <w:lang w:val="en-US"/>
              </w:rPr>
              <w:t>4 hours</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73" w14:textId="77777777" w:rsidR="00E76D68" w:rsidRDefault="00E76D68" w:rsidP="00E76D68">
            <w:pPr>
              <w:spacing w:before="120" w:after="120" w:line="240" w:lineRule="auto"/>
              <w:jc w:val="center"/>
              <w:rPr>
                <w:rFonts w:ascii="Calibri" w:hAnsi="Calibri" w:cs="Calibri"/>
                <w:szCs w:val="20"/>
                <w:lang w:val="en-US"/>
              </w:rPr>
            </w:pPr>
            <w:r>
              <w:rPr>
                <w:szCs w:val="20"/>
                <w:lang w:val="en-US"/>
              </w:rPr>
              <w:t>15 days</w:t>
            </w:r>
          </w:p>
        </w:tc>
        <w:tc>
          <w:tcPr>
            <w:tcW w:w="2444" w:type="dxa"/>
            <w:tcBorders>
              <w:top w:val="nil"/>
              <w:left w:val="nil"/>
              <w:bottom w:val="single" w:sz="8" w:space="0" w:color="auto"/>
              <w:right w:val="single" w:sz="8" w:space="0" w:color="auto"/>
            </w:tcBorders>
            <w:tcMar>
              <w:top w:w="0" w:type="dxa"/>
              <w:left w:w="108" w:type="dxa"/>
              <w:bottom w:w="0" w:type="dxa"/>
              <w:right w:w="108" w:type="dxa"/>
            </w:tcMar>
          </w:tcPr>
          <w:p w14:paraId="48BC3074" w14:textId="77777777" w:rsidR="00E76D68" w:rsidRDefault="00E76D68" w:rsidP="00E76D68">
            <w:pPr>
              <w:spacing w:before="120" w:after="120" w:line="240" w:lineRule="auto"/>
              <w:jc w:val="left"/>
              <w:rPr>
                <w:rFonts w:ascii="Calibri" w:hAnsi="Calibri" w:cs="Calibri"/>
                <w:szCs w:val="20"/>
                <w:lang w:val="en-US"/>
              </w:rPr>
            </w:pPr>
            <w:r>
              <w:rPr>
                <w:szCs w:val="20"/>
                <w:lang w:val="en-US"/>
              </w:rPr>
              <w:t>A single user cannot access the service, a single piece of data seems to be inaccurate.</w:t>
            </w:r>
          </w:p>
        </w:tc>
      </w:tr>
      <w:tr w:rsidR="00E76D68" w14:paraId="48BC307B" w14:textId="77777777" w:rsidTr="00E76D68">
        <w:trPr>
          <w:trHeight w:val="637"/>
          <w:jc w:val="center"/>
        </w:trPr>
        <w:tc>
          <w:tcPr>
            <w:tcW w:w="136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76" w14:textId="77777777" w:rsidR="00E76D68" w:rsidRDefault="00E76D68" w:rsidP="00E76D68">
            <w:pPr>
              <w:spacing w:before="120" w:after="120" w:line="240" w:lineRule="auto"/>
              <w:jc w:val="center"/>
              <w:rPr>
                <w:rFonts w:ascii="Calibri" w:hAnsi="Calibri" w:cs="Calibri"/>
                <w:szCs w:val="20"/>
                <w:lang w:val="en-US"/>
              </w:rPr>
            </w:pPr>
            <w:r>
              <w:rPr>
                <w:szCs w:val="20"/>
                <w:lang w:val="en-US"/>
              </w:rPr>
              <w:t>P5</w:t>
            </w:r>
          </w:p>
        </w:tc>
        <w:tc>
          <w:tcPr>
            <w:tcW w:w="4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3077" w14:textId="77777777" w:rsidR="00E76D68" w:rsidRDefault="00E76D68" w:rsidP="00E76D68">
            <w:pPr>
              <w:spacing w:before="120" w:after="120" w:line="240" w:lineRule="auto"/>
              <w:rPr>
                <w:rFonts w:ascii="Calibri" w:hAnsi="Calibri" w:cs="Calibri"/>
                <w:szCs w:val="20"/>
                <w:lang w:val="en-US"/>
              </w:rPr>
            </w:pPr>
            <w:r>
              <w:rPr>
                <w:szCs w:val="20"/>
                <w:lang w:val="en-US"/>
              </w:rPr>
              <w:t>Long term fix / enhancement</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78" w14:textId="77777777" w:rsidR="00E76D68" w:rsidRDefault="00E76D68" w:rsidP="00E76D68">
            <w:pPr>
              <w:spacing w:before="120" w:after="120" w:line="240" w:lineRule="auto"/>
              <w:jc w:val="center"/>
              <w:rPr>
                <w:rFonts w:ascii="Calibri" w:hAnsi="Calibri" w:cs="Calibri"/>
                <w:szCs w:val="20"/>
                <w:lang w:val="en-US"/>
              </w:rPr>
            </w:pPr>
            <w:r>
              <w:rPr>
                <w:szCs w:val="20"/>
                <w:lang w:val="en-US"/>
              </w:rPr>
              <w:t>4 hours</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79" w14:textId="77777777" w:rsidR="00E76D68" w:rsidRDefault="00E76D68" w:rsidP="00E76D68">
            <w:pPr>
              <w:spacing w:before="120" w:after="120" w:line="240" w:lineRule="auto"/>
              <w:jc w:val="center"/>
              <w:rPr>
                <w:rFonts w:ascii="Calibri" w:hAnsi="Calibri" w:cs="Calibri"/>
                <w:szCs w:val="20"/>
                <w:lang w:val="en-US"/>
              </w:rPr>
            </w:pPr>
            <w:r>
              <w:rPr>
                <w:szCs w:val="20"/>
                <w:lang w:val="en-US"/>
              </w:rPr>
              <w:t>-</w:t>
            </w:r>
          </w:p>
        </w:tc>
        <w:tc>
          <w:tcPr>
            <w:tcW w:w="2444"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C307A" w14:textId="77777777" w:rsidR="00E76D68" w:rsidRDefault="00E76D68" w:rsidP="00E76D68">
            <w:pPr>
              <w:spacing w:before="120" w:after="120" w:line="240" w:lineRule="auto"/>
              <w:jc w:val="left"/>
              <w:rPr>
                <w:rFonts w:ascii="Calibri" w:hAnsi="Calibri" w:cs="Calibri"/>
                <w:szCs w:val="20"/>
                <w:lang w:val="en-US"/>
              </w:rPr>
            </w:pPr>
            <w:r>
              <w:rPr>
                <w:szCs w:val="20"/>
                <w:lang w:val="en-US"/>
              </w:rPr>
              <w:t>Long term fix / enhancement</w:t>
            </w:r>
          </w:p>
        </w:tc>
      </w:tr>
      <w:tr w:rsidR="00E76D68" w14:paraId="48BC3081" w14:textId="77777777" w:rsidTr="00E76D68">
        <w:trPr>
          <w:trHeight w:val="255"/>
          <w:jc w:val="center"/>
        </w:trPr>
        <w:tc>
          <w:tcPr>
            <w:tcW w:w="136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7C" w14:textId="77777777" w:rsidR="00E76D68" w:rsidRDefault="00E76D68" w:rsidP="00E76D68">
            <w:pPr>
              <w:spacing w:before="120" w:after="120" w:line="240" w:lineRule="auto"/>
              <w:jc w:val="center"/>
              <w:rPr>
                <w:rFonts w:ascii="Calibri" w:hAnsi="Calibri" w:cs="Calibri"/>
                <w:szCs w:val="20"/>
                <w:lang w:val="en-US"/>
              </w:rPr>
            </w:pPr>
            <w:r>
              <w:rPr>
                <w:szCs w:val="20"/>
                <w:lang w:val="en-US"/>
              </w:rPr>
              <w:t>P6</w:t>
            </w:r>
          </w:p>
        </w:tc>
        <w:tc>
          <w:tcPr>
            <w:tcW w:w="4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307D" w14:textId="77777777" w:rsidR="00E76D68" w:rsidRDefault="00E76D68" w:rsidP="00E76D68">
            <w:pPr>
              <w:spacing w:before="120" w:after="120" w:line="240" w:lineRule="auto"/>
              <w:rPr>
                <w:rFonts w:ascii="Calibri" w:hAnsi="Calibri" w:cs="Calibri"/>
                <w:szCs w:val="20"/>
              </w:rPr>
            </w:pPr>
            <w:r>
              <w:rPr>
                <w:szCs w:val="20"/>
              </w:rPr>
              <w:t>Password Resets</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7E" w14:textId="77777777" w:rsidR="00E76D68" w:rsidRDefault="00E76D68" w:rsidP="00E76D68">
            <w:pPr>
              <w:spacing w:before="120" w:after="120" w:line="240" w:lineRule="auto"/>
              <w:jc w:val="center"/>
              <w:rPr>
                <w:rFonts w:ascii="Calibri" w:hAnsi="Calibri" w:cs="Calibri"/>
                <w:szCs w:val="20"/>
                <w:lang w:val="en-US"/>
              </w:rPr>
            </w:pPr>
            <w:r>
              <w:rPr>
                <w:szCs w:val="20"/>
                <w:lang w:val="en-US"/>
              </w:rPr>
              <w:t>-</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7F" w14:textId="77777777" w:rsidR="00E76D68" w:rsidRDefault="00E76D68" w:rsidP="00E76D68">
            <w:pPr>
              <w:spacing w:before="120" w:after="120" w:line="240" w:lineRule="auto"/>
              <w:jc w:val="center"/>
              <w:rPr>
                <w:rFonts w:ascii="Calibri" w:hAnsi="Calibri" w:cs="Calibri"/>
                <w:szCs w:val="20"/>
                <w:lang w:val="en-US"/>
              </w:rPr>
            </w:pPr>
            <w:r>
              <w:rPr>
                <w:szCs w:val="20"/>
                <w:lang w:val="en-US"/>
              </w:rPr>
              <w:t>24 hours</w:t>
            </w:r>
          </w:p>
        </w:tc>
        <w:tc>
          <w:tcPr>
            <w:tcW w:w="2444"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C3080" w14:textId="77777777" w:rsidR="00E76D68" w:rsidRDefault="00E76D68" w:rsidP="00E76D68">
            <w:pPr>
              <w:spacing w:before="120" w:after="120" w:line="240" w:lineRule="auto"/>
              <w:jc w:val="left"/>
              <w:rPr>
                <w:rFonts w:ascii="Calibri" w:hAnsi="Calibri" w:cs="Calibri"/>
                <w:szCs w:val="20"/>
              </w:rPr>
            </w:pPr>
            <w:r>
              <w:rPr>
                <w:szCs w:val="20"/>
              </w:rPr>
              <w:t>Password Resets</w:t>
            </w:r>
          </w:p>
        </w:tc>
      </w:tr>
      <w:tr w:rsidR="00E76D68" w14:paraId="48BC3087" w14:textId="77777777" w:rsidTr="00E76D68">
        <w:trPr>
          <w:trHeight w:val="255"/>
          <w:jc w:val="center"/>
        </w:trPr>
        <w:tc>
          <w:tcPr>
            <w:tcW w:w="136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BC3082" w14:textId="77777777" w:rsidR="00E76D68" w:rsidRDefault="00E76D68" w:rsidP="00E76D68">
            <w:pPr>
              <w:spacing w:before="120" w:after="120" w:line="240" w:lineRule="auto"/>
              <w:jc w:val="center"/>
              <w:rPr>
                <w:rFonts w:ascii="Calibri" w:hAnsi="Calibri" w:cs="Calibri"/>
                <w:szCs w:val="20"/>
                <w:lang w:val="en-US"/>
              </w:rPr>
            </w:pPr>
            <w:r>
              <w:rPr>
                <w:szCs w:val="20"/>
                <w:lang w:val="en-US"/>
              </w:rPr>
              <w:t>P7</w:t>
            </w:r>
          </w:p>
        </w:tc>
        <w:tc>
          <w:tcPr>
            <w:tcW w:w="4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3083" w14:textId="77777777" w:rsidR="00E76D68" w:rsidRDefault="00E76D68" w:rsidP="00E76D68">
            <w:pPr>
              <w:spacing w:before="120" w:after="120" w:line="240" w:lineRule="auto"/>
              <w:rPr>
                <w:rFonts w:ascii="Calibri" w:hAnsi="Calibri" w:cs="Calibri"/>
                <w:szCs w:val="20"/>
              </w:rPr>
            </w:pPr>
            <w:r>
              <w:rPr>
                <w:szCs w:val="20"/>
              </w:rPr>
              <w:t>New User setups</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84" w14:textId="77777777" w:rsidR="00E76D68" w:rsidRDefault="00E76D68" w:rsidP="00E76D68">
            <w:pPr>
              <w:spacing w:before="120" w:after="120" w:line="240" w:lineRule="auto"/>
              <w:jc w:val="center"/>
              <w:rPr>
                <w:rFonts w:ascii="Calibri" w:hAnsi="Calibri" w:cs="Calibri"/>
                <w:szCs w:val="20"/>
                <w:lang w:val="en-US"/>
              </w:rPr>
            </w:pPr>
            <w:r>
              <w:rPr>
                <w:szCs w:val="20"/>
                <w:lang w:val="en-US"/>
              </w:rPr>
              <w:t>-</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BC3085" w14:textId="77777777" w:rsidR="00E76D68" w:rsidRDefault="00E76D68" w:rsidP="00E76D68">
            <w:pPr>
              <w:spacing w:before="120" w:after="120" w:line="240" w:lineRule="auto"/>
              <w:jc w:val="center"/>
              <w:rPr>
                <w:rFonts w:ascii="Calibri" w:hAnsi="Calibri" w:cs="Calibri"/>
                <w:szCs w:val="20"/>
                <w:lang w:val="en-US"/>
              </w:rPr>
            </w:pPr>
            <w:r>
              <w:rPr>
                <w:szCs w:val="20"/>
                <w:lang w:val="en-US"/>
              </w:rPr>
              <w:t>48 hours</w:t>
            </w:r>
          </w:p>
        </w:tc>
        <w:tc>
          <w:tcPr>
            <w:tcW w:w="2444"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C3086" w14:textId="77777777" w:rsidR="00E76D68" w:rsidRDefault="00E76D68" w:rsidP="00E76D68">
            <w:pPr>
              <w:spacing w:before="120" w:after="120" w:line="240" w:lineRule="auto"/>
              <w:jc w:val="left"/>
              <w:rPr>
                <w:rFonts w:ascii="Calibri" w:hAnsi="Calibri" w:cs="Calibri"/>
                <w:szCs w:val="20"/>
              </w:rPr>
            </w:pPr>
            <w:r>
              <w:rPr>
                <w:szCs w:val="20"/>
              </w:rPr>
              <w:t>New User setups</w:t>
            </w:r>
          </w:p>
        </w:tc>
      </w:tr>
    </w:tbl>
    <w:p w14:paraId="48BC308A" w14:textId="4591E010" w:rsidR="00E76D68" w:rsidRDefault="00E76D68" w:rsidP="00BB2229">
      <w:pPr>
        <w:pStyle w:val="FFWLevel1"/>
        <w:numPr>
          <w:ilvl w:val="0"/>
          <w:numId w:val="0"/>
        </w:numPr>
        <w:ind w:left="794" w:hanging="794"/>
        <w:sectPr w:rsidR="00E76D68" w:rsidSect="00377BF0">
          <w:footerReference w:type="default" r:id="rId12"/>
          <w:endnotePr>
            <w:numFmt w:val="decimal"/>
          </w:endnotePr>
          <w:pgSz w:w="11909" w:h="16834" w:code="9"/>
          <w:pgMar w:top="1440" w:right="1440" w:bottom="1797" w:left="1440" w:header="720" w:footer="720" w:gutter="0"/>
          <w:paperSrc w:first="1" w:other="1"/>
          <w:pgNumType w:start="1"/>
          <w:cols w:space="720"/>
          <w:noEndnote/>
          <w:docGrid w:linePitch="272"/>
        </w:sectPr>
      </w:pPr>
    </w:p>
    <w:p w14:paraId="48BC308B" w14:textId="77777777" w:rsidR="004A05F8" w:rsidRDefault="004A05F8" w:rsidP="004A05F8">
      <w:pPr>
        <w:pStyle w:val="FFWLevel1"/>
        <w:numPr>
          <w:ilvl w:val="0"/>
          <w:numId w:val="0"/>
        </w:numPr>
        <w:ind w:left="794" w:hanging="794"/>
        <w:rPr>
          <w:b w:val="0"/>
        </w:rPr>
      </w:pPr>
      <w:r>
        <w:lastRenderedPageBreak/>
        <w:t>Annex 1 – Table 1 – Key Performance Indicators</w:t>
      </w:r>
    </w:p>
    <w:p w14:paraId="48BC308C" w14:textId="77777777" w:rsidR="004A05F8" w:rsidRDefault="004A05F8" w:rsidP="00503004">
      <w:pPr>
        <w:pStyle w:val="FFWLevel1"/>
        <w:numPr>
          <w:ilvl w:val="0"/>
          <w:numId w:val="85"/>
        </w:numPr>
        <w:tabs>
          <w:tab w:val="clear" w:pos="994"/>
          <w:tab w:val="num" w:pos="794"/>
        </w:tabs>
      </w:pPr>
      <w:r>
        <w:t>Annex 1 Column Headings</w:t>
      </w:r>
    </w:p>
    <w:p w14:paraId="48BC308D" w14:textId="77777777" w:rsidR="004A05F8" w:rsidRDefault="004A05F8" w:rsidP="004A05F8">
      <w:pPr>
        <w:pStyle w:val="FFWLevel2"/>
      </w:pPr>
      <w:r>
        <w:t>The column headings in this Table 1 have the following meanings:</w:t>
      </w:r>
    </w:p>
    <w:p w14:paraId="48BC308E" w14:textId="77777777" w:rsidR="004A05F8" w:rsidRPr="00E9246A" w:rsidRDefault="004A05F8" w:rsidP="004A05F8">
      <w:pPr>
        <w:pStyle w:val="FFWLevel4"/>
      </w:pPr>
      <w:r w:rsidRPr="00E9246A">
        <w:t>the "KPI Ref" column lists the unique reference of the KPI;</w:t>
      </w:r>
    </w:p>
    <w:p w14:paraId="48BC308F" w14:textId="2012678C" w:rsidR="004A05F8" w:rsidRPr="00E9246A" w:rsidRDefault="004A05F8" w:rsidP="004A05F8">
      <w:pPr>
        <w:pStyle w:val="FFWLevel4"/>
      </w:pPr>
      <w:r w:rsidRPr="00E9246A">
        <w:t xml:space="preserve">the "Service" column identifies each of the </w:t>
      </w:r>
      <w:r>
        <w:t>Available Services</w:t>
      </w:r>
      <w:r w:rsidRPr="00E9246A">
        <w:t xml:space="preserve"> (using the reference number </w:t>
      </w:r>
      <w:r>
        <w:t>for the Available Service provided, if any, in the Supplier Solution</w:t>
      </w:r>
      <w:r w:rsidRPr="00E9246A">
        <w:t xml:space="preserve">) or the relevant Service Line to which the KPI applies, or where the Key Performance Indicator is applicable to all of the </w:t>
      </w:r>
      <w:r>
        <w:t>Available Services</w:t>
      </w:r>
      <w:r w:rsidRPr="00E9246A">
        <w:t xml:space="preserve">, the expression listed in the column is "All"; </w:t>
      </w:r>
    </w:p>
    <w:p w14:paraId="48BC3090" w14:textId="77777777" w:rsidR="004A05F8" w:rsidRPr="00E9246A" w:rsidRDefault="004A05F8" w:rsidP="004A05F8">
      <w:pPr>
        <w:pStyle w:val="FFWLevel4"/>
      </w:pPr>
      <w:r w:rsidRPr="00E9246A">
        <w:t>the "KPI Description" column sets out a description of the KPI that is being measured;</w:t>
      </w:r>
    </w:p>
    <w:p w14:paraId="48BC3091" w14:textId="77777777" w:rsidR="004A05F8" w:rsidRPr="00E9246A" w:rsidRDefault="004A05F8" w:rsidP="004A05F8">
      <w:pPr>
        <w:pStyle w:val="FFWLevel4"/>
      </w:pPr>
      <w:r w:rsidRPr="00E9246A">
        <w:t xml:space="preserve">the "Process of Measurement" column describes how the KPI is measured; </w:t>
      </w:r>
    </w:p>
    <w:p w14:paraId="48BC3092" w14:textId="77777777" w:rsidR="004A05F8" w:rsidRPr="00E9246A" w:rsidRDefault="004A05F8" w:rsidP="004A05F8">
      <w:pPr>
        <w:pStyle w:val="FFWLevel4"/>
      </w:pPr>
      <w:r w:rsidRPr="00E9246A">
        <w:t xml:space="preserve">the "Target Performance Level" column sets out the level of performance for a KPI; </w:t>
      </w:r>
    </w:p>
    <w:p w14:paraId="48BC3093" w14:textId="77777777" w:rsidR="004A05F8" w:rsidRPr="00E9246A" w:rsidRDefault="004A05F8" w:rsidP="004A05F8">
      <w:pPr>
        <w:pStyle w:val="FFWLevel4"/>
      </w:pPr>
      <w:r w:rsidRPr="00E9246A">
        <w:t>the "Measurement Period" column specifies the period over which that KPI is measured;</w:t>
      </w:r>
    </w:p>
    <w:p w14:paraId="48BC3094" w14:textId="77777777" w:rsidR="004A05F8" w:rsidRPr="00E9246A" w:rsidRDefault="004A05F8" w:rsidP="004A05F8">
      <w:pPr>
        <w:pStyle w:val="FFWLevel4"/>
      </w:pPr>
      <w:r w:rsidRPr="00E9246A">
        <w:t xml:space="preserve">the "Clock Start" column defines the point at which the clock starts for each KPI measurement; </w:t>
      </w:r>
    </w:p>
    <w:p w14:paraId="48BC3095" w14:textId="77777777" w:rsidR="004A05F8" w:rsidRPr="00E9246A" w:rsidRDefault="004A05F8" w:rsidP="004A05F8">
      <w:pPr>
        <w:pStyle w:val="FFWLevel4"/>
      </w:pPr>
      <w:r w:rsidRPr="00E9246A">
        <w:t xml:space="preserve">the "Clock Stop" column defines the point at which the clock stops for each KPI measurement; and </w:t>
      </w:r>
    </w:p>
    <w:p w14:paraId="48BC3096" w14:textId="77777777" w:rsidR="004A05F8" w:rsidRPr="00E9246A" w:rsidRDefault="004A05F8" w:rsidP="004A05F8">
      <w:pPr>
        <w:pStyle w:val="FFWLevel4"/>
      </w:pPr>
      <w:r w:rsidRPr="00E9246A">
        <w:t xml:space="preserve">the "Severity Level" column defines the KPI Failure level associated with each KPI being measured, a Minor Performance Failure ("Minor"), </w:t>
      </w:r>
      <w:r>
        <w:t>Material</w:t>
      </w:r>
      <w:r w:rsidRPr="00E9246A">
        <w:t xml:space="preserve"> Performance Failure ("</w:t>
      </w:r>
      <w:r>
        <w:t>Material</w:t>
      </w:r>
      <w:r w:rsidRPr="00E9246A">
        <w:t>"), or Critical Performance Failure ("Critical") which is either a Critical High Performance Failure ("High") or a Critical Medium Performance Failure ("Medium") dependent on the KPI.</w:t>
      </w:r>
    </w:p>
    <w:p w14:paraId="48BC3097" w14:textId="77777777" w:rsidR="004A05F8" w:rsidRDefault="004A05F8" w:rsidP="004A05F8">
      <w:pPr>
        <w:pStyle w:val="FFWLevel2"/>
        <w:numPr>
          <w:ilvl w:val="0"/>
          <w:numId w:val="0"/>
        </w:numPr>
        <w:ind w:left="794" w:hanging="794"/>
      </w:pPr>
    </w:p>
    <w:p w14:paraId="48BC3098" w14:textId="77777777" w:rsidR="004A05F8" w:rsidRDefault="004A05F8" w:rsidP="004A05F8">
      <w:pPr>
        <w:pStyle w:val="FFWLevel2"/>
        <w:numPr>
          <w:ilvl w:val="0"/>
          <w:numId w:val="0"/>
        </w:numPr>
        <w:ind w:left="794" w:hanging="794"/>
      </w:pPr>
    </w:p>
    <w:p w14:paraId="523206B1" w14:textId="77777777" w:rsidR="00580152" w:rsidRDefault="00580152" w:rsidP="004A05F8">
      <w:pPr>
        <w:pStyle w:val="FFWLevel2"/>
        <w:numPr>
          <w:ilvl w:val="0"/>
          <w:numId w:val="0"/>
        </w:numPr>
        <w:ind w:left="794" w:hanging="794"/>
        <w:rPr>
          <w:b/>
        </w:rPr>
      </w:pPr>
    </w:p>
    <w:p w14:paraId="48BC3099" w14:textId="3304976D" w:rsidR="004A05F8" w:rsidRDefault="004A05F8" w:rsidP="004A05F8">
      <w:pPr>
        <w:pStyle w:val="FFWLevel2"/>
        <w:numPr>
          <w:ilvl w:val="0"/>
          <w:numId w:val="0"/>
        </w:numPr>
        <w:ind w:left="794" w:hanging="794"/>
      </w:pPr>
      <w:r>
        <w:rPr>
          <w:b/>
        </w:rPr>
        <w:lastRenderedPageBreak/>
        <w:t xml:space="preserve">Table 1 </w:t>
      </w:r>
    </w:p>
    <w:tbl>
      <w:tblPr>
        <w:tblStyle w:val="TableGrid"/>
        <w:tblW w:w="15393" w:type="dxa"/>
        <w:tblInd w:w="-459" w:type="dxa"/>
        <w:tblLayout w:type="fixed"/>
        <w:tblLook w:val="04A0" w:firstRow="1" w:lastRow="0" w:firstColumn="1" w:lastColumn="0" w:noHBand="0" w:noVBand="1"/>
      </w:tblPr>
      <w:tblGrid>
        <w:gridCol w:w="558"/>
        <w:gridCol w:w="1248"/>
        <w:gridCol w:w="2759"/>
        <w:gridCol w:w="1806"/>
        <w:gridCol w:w="1386"/>
        <w:gridCol w:w="1387"/>
        <w:gridCol w:w="1801"/>
        <w:gridCol w:w="1667"/>
        <w:gridCol w:w="834"/>
        <w:gridCol w:w="972"/>
        <w:gridCol w:w="975"/>
      </w:tblGrid>
      <w:tr w:rsidR="004A05F8" w14:paraId="48BC30A3" w14:textId="77777777" w:rsidTr="001F3B75">
        <w:trPr>
          <w:trHeight w:val="510"/>
          <w:tblHeader/>
        </w:trPr>
        <w:tc>
          <w:tcPr>
            <w:tcW w:w="558" w:type="dxa"/>
            <w:vMerge w:val="restart"/>
            <w:shd w:val="clear" w:color="auto" w:fill="DDDDDD"/>
            <w:vAlign w:val="center"/>
          </w:tcPr>
          <w:p w14:paraId="48BC309A"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KPI Ref</w:t>
            </w:r>
          </w:p>
        </w:tc>
        <w:tc>
          <w:tcPr>
            <w:tcW w:w="1248" w:type="dxa"/>
            <w:vMerge w:val="restart"/>
            <w:shd w:val="clear" w:color="auto" w:fill="DDDDDD"/>
            <w:vAlign w:val="center"/>
          </w:tcPr>
          <w:p w14:paraId="48BC309B"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 xml:space="preserve">Service </w:t>
            </w:r>
          </w:p>
        </w:tc>
        <w:tc>
          <w:tcPr>
            <w:tcW w:w="2759" w:type="dxa"/>
            <w:vMerge w:val="restart"/>
            <w:shd w:val="clear" w:color="auto" w:fill="DDDDDD"/>
            <w:vAlign w:val="center"/>
          </w:tcPr>
          <w:p w14:paraId="48BC309C"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KPI Description</w:t>
            </w:r>
          </w:p>
        </w:tc>
        <w:tc>
          <w:tcPr>
            <w:tcW w:w="1806" w:type="dxa"/>
            <w:vMerge w:val="restart"/>
            <w:shd w:val="clear" w:color="auto" w:fill="DDDDDD"/>
            <w:vAlign w:val="center"/>
          </w:tcPr>
          <w:p w14:paraId="48BC309D"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Process of Measurement</w:t>
            </w:r>
          </w:p>
        </w:tc>
        <w:tc>
          <w:tcPr>
            <w:tcW w:w="1386" w:type="dxa"/>
            <w:vMerge w:val="restart"/>
            <w:shd w:val="clear" w:color="auto" w:fill="DDDDDD"/>
            <w:vAlign w:val="center"/>
          </w:tcPr>
          <w:p w14:paraId="48BC309E"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Target Performance Level</w:t>
            </w:r>
          </w:p>
        </w:tc>
        <w:tc>
          <w:tcPr>
            <w:tcW w:w="1387" w:type="dxa"/>
            <w:vMerge w:val="restart"/>
            <w:shd w:val="clear" w:color="auto" w:fill="DDDDDD"/>
            <w:vAlign w:val="center"/>
          </w:tcPr>
          <w:p w14:paraId="48BC309F"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Measurement Period</w:t>
            </w:r>
          </w:p>
        </w:tc>
        <w:tc>
          <w:tcPr>
            <w:tcW w:w="1801" w:type="dxa"/>
            <w:vMerge w:val="restart"/>
            <w:shd w:val="clear" w:color="auto" w:fill="DDDDDD"/>
            <w:vAlign w:val="center"/>
          </w:tcPr>
          <w:p w14:paraId="48BC30A0"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Clock Start</w:t>
            </w:r>
          </w:p>
        </w:tc>
        <w:tc>
          <w:tcPr>
            <w:tcW w:w="1667" w:type="dxa"/>
            <w:vMerge w:val="restart"/>
            <w:shd w:val="clear" w:color="auto" w:fill="DDDDDD"/>
            <w:vAlign w:val="center"/>
          </w:tcPr>
          <w:p w14:paraId="48BC30A1"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Clock Stop</w:t>
            </w:r>
          </w:p>
        </w:tc>
        <w:tc>
          <w:tcPr>
            <w:tcW w:w="2781" w:type="dxa"/>
            <w:gridSpan w:val="3"/>
            <w:shd w:val="clear" w:color="auto" w:fill="DDDDDD"/>
            <w:vAlign w:val="center"/>
          </w:tcPr>
          <w:p w14:paraId="48BC30A2"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Severity Level</w:t>
            </w:r>
          </w:p>
        </w:tc>
      </w:tr>
      <w:tr w:rsidR="004A05F8" w14:paraId="48BC30AF" w14:textId="77777777" w:rsidTr="001F3B75">
        <w:trPr>
          <w:trHeight w:val="510"/>
          <w:tblHeader/>
        </w:trPr>
        <w:tc>
          <w:tcPr>
            <w:tcW w:w="558" w:type="dxa"/>
            <w:vMerge/>
            <w:shd w:val="clear" w:color="auto" w:fill="DDDDDD"/>
            <w:vAlign w:val="center"/>
          </w:tcPr>
          <w:p w14:paraId="48BC30A4" w14:textId="77777777" w:rsidR="004A05F8" w:rsidRPr="00505322" w:rsidRDefault="004A05F8" w:rsidP="001F3B75">
            <w:pPr>
              <w:pStyle w:val="FFWLevel2"/>
              <w:numPr>
                <w:ilvl w:val="0"/>
                <w:numId w:val="0"/>
              </w:numPr>
              <w:spacing w:before="120" w:after="120" w:line="240" w:lineRule="auto"/>
              <w:jc w:val="center"/>
              <w:rPr>
                <w:b/>
                <w:sz w:val="18"/>
                <w:szCs w:val="18"/>
              </w:rPr>
            </w:pPr>
          </w:p>
        </w:tc>
        <w:tc>
          <w:tcPr>
            <w:tcW w:w="1248" w:type="dxa"/>
            <w:vMerge/>
            <w:shd w:val="clear" w:color="auto" w:fill="DDDDDD"/>
            <w:vAlign w:val="center"/>
          </w:tcPr>
          <w:p w14:paraId="48BC30A5" w14:textId="77777777" w:rsidR="004A05F8" w:rsidRPr="00505322" w:rsidRDefault="004A05F8" w:rsidP="001F3B75">
            <w:pPr>
              <w:pStyle w:val="FFWLevel2"/>
              <w:numPr>
                <w:ilvl w:val="0"/>
                <w:numId w:val="0"/>
              </w:numPr>
              <w:spacing w:before="120" w:after="120" w:line="240" w:lineRule="auto"/>
              <w:jc w:val="center"/>
              <w:rPr>
                <w:b/>
                <w:sz w:val="18"/>
                <w:szCs w:val="18"/>
              </w:rPr>
            </w:pPr>
          </w:p>
        </w:tc>
        <w:tc>
          <w:tcPr>
            <w:tcW w:w="2759" w:type="dxa"/>
            <w:vMerge/>
            <w:shd w:val="clear" w:color="auto" w:fill="DDDDDD"/>
            <w:vAlign w:val="center"/>
          </w:tcPr>
          <w:p w14:paraId="48BC30A6" w14:textId="77777777" w:rsidR="004A05F8" w:rsidRPr="00505322" w:rsidRDefault="004A05F8" w:rsidP="001F3B75">
            <w:pPr>
              <w:pStyle w:val="FFWLevel2"/>
              <w:numPr>
                <w:ilvl w:val="0"/>
                <w:numId w:val="0"/>
              </w:numPr>
              <w:spacing w:before="120" w:after="120" w:line="240" w:lineRule="auto"/>
              <w:jc w:val="center"/>
              <w:rPr>
                <w:b/>
                <w:sz w:val="18"/>
                <w:szCs w:val="18"/>
              </w:rPr>
            </w:pPr>
          </w:p>
        </w:tc>
        <w:tc>
          <w:tcPr>
            <w:tcW w:w="1806" w:type="dxa"/>
            <w:vMerge/>
            <w:shd w:val="clear" w:color="auto" w:fill="DDDDDD"/>
            <w:vAlign w:val="center"/>
          </w:tcPr>
          <w:p w14:paraId="48BC30A7" w14:textId="77777777" w:rsidR="004A05F8" w:rsidRPr="00505322" w:rsidRDefault="004A05F8" w:rsidP="001F3B75">
            <w:pPr>
              <w:pStyle w:val="FFWLevel2"/>
              <w:numPr>
                <w:ilvl w:val="0"/>
                <w:numId w:val="0"/>
              </w:numPr>
              <w:spacing w:before="120" w:after="120" w:line="240" w:lineRule="auto"/>
              <w:jc w:val="center"/>
              <w:rPr>
                <w:b/>
                <w:sz w:val="18"/>
                <w:szCs w:val="18"/>
              </w:rPr>
            </w:pPr>
          </w:p>
        </w:tc>
        <w:tc>
          <w:tcPr>
            <w:tcW w:w="1386" w:type="dxa"/>
            <w:vMerge/>
            <w:shd w:val="clear" w:color="auto" w:fill="DDDDDD"/>
            <w:vAlign w:val="center"/>
          </w:tcPr>
          <w:p w14:paraId="48BC30A8" w14:textId="77777777" w:rsidR="004A05F8" w:rsidRPr="00505322" w:rsidRDefault="004A05F8" w:rsidP="001F3B75">
            <w:pPr>
              <w:pStyle w:val="FFWLevel2"/>
              <w:numPr>
                <w:ilvl w:val="0"/>
                <w:numId w:val="0"/>
              </w:numPr>
              <w:spacing w:before="120" w:after="120" w:line="240" w:lineRule="auto"/>
              <w:jc w:val="center"/>
              <w:rPr>
                <w:b/>
                <w:sz w:val="18"/>
                <w:szCs w:val="18"/>
              </w:rPr>
            </w:pPr>
          </w:p>
        </w:tc>
        <w:tc>
          <w:tcPr>
            <w:tcW w:w="1387" w:type="dxa"/>
            <w:vMerge/>
            <w:shd w:val="clear" w:color="auto" w:fill="DDDDDD"/>
            <w:vAlign w:val="center"/>
          </w:tcPr>
          <w:p w14:paraId="48BC30A9" w14:textId="77777777" w:rsidR="004A05F8" w:rsidRPr="00505322" w:rsidRDefault="004A05F8" w:rsidP="001F3B75">
            <w:pPr>
              <w:pStyle w:val="FFWLevel2"/>
              <w:numPr>
                <w:ilvl w:val="0"/>
                <w:numId w:val="0"/>
              </w:numPr>
              <w:spacing w:before="120" w:after="120" w:line="240" w:lineRule="auto"/>
              <w:jc w:val="center"/>
              <w:rPr>
                <w:b/>
                <w:sz w:val="18"/>
                <w:szCs w:val="18"/>
              </w:rPr>
            </w:pPr>
          </w:p>
        </w:tc>
        <w:tc>
          <w:tcPr>
            <w:tcW w:w="1801" w:type="dxa"/>
            <w:vMerge/>
            <w:shd w:val="clear" w:color="auto" w:fill="DDDDDD"/>
            <w:vAlign w:val="center"/>
          </w:tcPr>
          <w:p w14:paraId="48BC30AA" w14:textId="77777777" w:rsidR="004A05F8" w:rsidRPr="00505322" w:rsidRDefault="004A05F8" w:rsidP="001F3B75">
            <w:pPr>
              <w:pStyle w:val="FFWLevel2"/>
              <w:numPr>
                <w:ilvl w:val="0"/>
                <w:numId w:val="0"/>
              </w:numPr>
              <w:spacing w:before="120" w:after="120" w:line="240" w:lineRule="auto"/>
              <w:jc w:val="center"/>
              <w:rPr>
                <w:b/>
                <w:sz w:val="18"/>
                <w:szCs w:val="18"/>
              </w:rPr>
            </w:pPr>
          </w:p>
        </w:tc>
        <w:tc>
          <w:tcPr>
            <w:tcW w:w="1667" w:type="dxa"/>
            <w:vMerge/>
            <w:shd w:val="clear" w:color="auto" w:fill="DDDDDD"/>
            <w:vAlign w:val="center"/>
          </w:tcPr>
          <w:p w14:paraId="48BC30AB" w14:textId="77777777" w:rsidR="004A05F8" w:rsidRPr="00505322" w:rsidRDefault="004A05F8" w:rsidP="001F3B75">
            <w:pPr>
              <w:pStyle w:val="FFWLevel2"/>
              <w:numPr>
                <w:ilvl w:val="0"/>
                <w:numId w:val="0"/>
              </w:numPr>
              <w:spacing w:before="120" w:after="120" w:line="240" w:lineRule="auto"/>
              <w:jc w:val="center"/>
              <w:rPr>
                <w:b/>
                <w:sz w:val="18"/>
                <w:szCs w:val="18"/>
              </w:rPr>
            </w:pPr>
          </w:p>
        </w:tc>
        <w:tc>
          <w:tcPr>
            <w:tcW w:w="834" w:type="dxa"/>
            <w:shd w:val="clear" w:color="auto" w:fill="DDDDDD"/>
            <w:vAlign w:val="center"/>
          </w:tcPr>
          <w:p w14:paraId="48BC30AC"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Minor</w:t>
            </w:r>
          </w:p>
        </w:tc>
        <w:tc>
          <w:tcPr>
            <w:tcW w:w="972" w:type="dxa"/>
            <w:shd w:val="clear" w:color="auto" w:fill="DDDDDD"/>
            <w:vAlign w:val="center"/>
          </w:tcPr>
          <w:p w14:paraId="48BC30AD" w14:textId="77777777" w:rsidR="004A05F8" w:rsidRPr="00505322" w:rsidRDefault="004A05F8" w:rsidP="001F3B75">
            <w:pPr>
              <w:pStyle w:val="FFWLevel2"/>
              <w:numPr>
                <w:ilvl w:val="0"/>
                <w:numId w:val="0"/>
              </w:numPr>
              <w:spacing w:before="120" w:after="120" w:line="240" w:lineRule="auto"/>
              <w:jc w:val="center"/>
              <w:rPr>
                <w:b/>
                <w:sz w:val="18"/>
                <w:szCs w:val="18"/>
              </w:rPr>
            </w:pPr>
            <w:r>
              <w:rPr>
                <w:b/>
                <w:sz w:val="18"/>
                <w:szCs w:val="18"/>
              </w:rPr>
              <w:t>Material</w:t>
            </w:r>
          </w:p>
        </w:tc>
        <w:tc>
          <w:tcPr>
            <w:tcW w:w="975" w:type="dxa"/>
            <w:shd w:val="clear" w:color="auto" w:fill="DDDDDD"/>
            <w:vAlign w:val="center"/>
          </w:tcPr>
          <w:p w14:paraId="48BC30AE" w14:textId="77777777" w:rsidR="004A05F8" w:rsidRPr="00505322" w:rsidRDefault="004A05F8" w:rsidP="001F3B75">
            <w:pPr>
              <w:pStyle w:val="FFWLevel2"/>
              <w:numPr>
                <w:ilvl w:val="0"/>
                <w:numId w:val="0"/>
              </w:numPr>
              <w:spacing w:before="120" w:after="120" w:line="240" w:lineRule="auto"/>
              <w:jc w:val="center"/>
              <w:rPr>
                <w:b/>
                <w:sz w:val="18"/>
                <w:szCs w:val="18"/>
              </w:rPr>
            </w:pPr>
            <w:r w:rsidRPr="00505322">
              <w:rPr>
                <w:b/>
                <w:sz w:val="18"/>
                <w:szCs w:val="18"/>
              </w:rPr>
              <w:t>Critical (Medium or High)</w:t>
            </w:r>
          </w:p>
        </w:tc>
      </w:tr>
      <w:tr w:rsidR="004A05F8" w14:paraId="48BC30BC" w14:textId="77777777" w:rsidTr="001F3B75">
        <w:trPr>
          <w:trHeight w:val="510"/>
        </w:trPr>
        <w:tc>
          <w:tcPr>
            <w:tcW w:w="558" w:type="dxa"/>
          </w:tcPr>
          <w:p w14:paraId="48BC30B0"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#1</w:t>
            </w:r>
          </w:p>
        </w:tc>
        <w:tc>
          <w:tcPr>
            <w:tcW w:w="1248" w:type="dxa"/>
          </w:tcPr>
          <w:p w14:paraId="48BC30B1"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All</w:t>
            </w:r>
          </w:p>
        </w:tc>
        <w:tc>
          <w:tcPr>
            <w:tcW w:w="2759" w:type="dxa"/>
          </w:tcPr>
          <w:p w14:paraId="48BC30B2" w14:textId="77777777" w:rsidR="004A05F8" w:rsidRPr="00FC206D" w:rsidRDefault="004A05F8" w:rsidP="001F3B75">
            <w:pPr>
              <w:pStyle w:val="FFWLevel2"/>
              <w:numPr>
                <w:ilvl w:val="0"/>
                <w:numId w:val="0"/>
              </w:numPr>
              <w:spacing w:before="120" w:after="120" w:line="240" w:lineRule="auto"/>
              <w:jc w:val="left"/>
              <w:rPr>
                <w:sz w:val="18"/>
                <w:szCs w:val="18"/>
              </w:rPr>
            </w:pPr>
            <w:r w:rsidRPr="00505322">
              <w:rPr>
                <w:sz w:val="18"/>
                <w:szCs w:val="18"/>
              </w:rPr>
              <w:t xml:space="preserve">The Supplier shall report a </w:t>
            </w:r>
            <w:r>
              <w:rPr>
                <w:sz w:val="18"/>
                <w:szCs w:val="18"/>
              </w:rPr>
              <w:t xml:space="preserve">Breach of </w:t>
            </w:r>
            <w:r w:rsidRPr="00505322">
              <w:rPr>
                <w:sz w:val="18"/>
                <w:szCs w:val="18"/>
              </w:rPr>
              <w:t xml:space="preserve">Security to the Customer </w:t>
            </w:r>
            <w:r>
              <w:rPr>
                <w:sz w:val="18"/>
                <w:szCs w:val="18"/>
              </w:rPr>
              <w:t>Representative or such other person notified to the Supplier from time to time</w:t>
            </w:r>
            <w:r w:rsidRPr="00505322">
              <w:rPr>
                <w:b/>
                <w:sz w:val="18"/>
                <w:szCs w:val="18"/>
              </w:rPr>
              <w:t xml:space="preserve"> </w:t>
            </w:r>
            <w:r>
              <w:rPr>
                <w:sz w:val="18"/>
                <w:szCs w:val="18"/>
              </w:rPr>
              <w:t>in accordance with</w:t>
            </w:r>
            <w:r w:rsidRPr="00505322">
              <w:rPr>
                <w:sz w:val="18"/>
                <w:szCs w:val="18"/>
              </w:rPr>
              <w:t xml:space="preserve"> the</w:t>
            </w:r>
            <w:r>
              <w:rPr>
                <w:sz w:val="18"/>
                <w:szCs w:val="18"/>
              </w:rPr>
              <w:t xml:space="preserve"> procedures and timeframes set out in the</w:t>
            </w:r>
            <w:r w:rsidRPr="00505322">
              <w:rPr>
                <w:sz w:val="18"/>
                <w:szCs w:val="18"/>
              </w:rPr>
              <w:t xml:space="preserve"> </w:t>
            </w:r>
            <w:r>
              <w:rPr>
                <w:sz w:val="18"/>
                <w:szCs w:val="18"/>
              </w:rPr>
              <w:t>Incident Management Process described in Schedule 3.6 (Security Management)</w:t>
            </w:r>
            <w:r w:rsidRPr="00505322">
              <w:rPr>
                <w:sz w:val="18"/>
                <w:szCs w:val="18"/>
              </w:rPr>
              <w:t>.</w:t>
            </w:r>
          </w:p>
        </w:tc>
        <w:tc>
          <w:tcPr>
            <w:tcW w:w="1806" w:type="dxa"/>
          </w:tcPr>
          <w:p w14:paraId="48BC30B3"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 xml:space="preserve">Number of </w:t>
            </w:r>
            <w:r>
              <w:rPr>
                <w:sz w:val="18"/>
                <w:szCs w:val="18"/>
              </w:rPr>
              <w:t xml:space="preserve">Breaches of </w:t>
            </w:r>
            <w:r w:rsidRPr="00505322">
              <w:rPr>
                <w:sz w:val="18"/>
                <w:szCs w:val="18"/>
              </w:rPr>
              <w:t>Security</w:t>
            </w:r>
            <w:r w:rsidRPr="00E9246A">
              <w:rPr>
                <w:sz w:val="18"/>
                <w:szCs w:val="18"/>
              </w:rPr>
              <w:t xml:space="preserve"> </w:t>
            </w:r>
            <w:r w:rsidRPr="00505322">
              <w:rPr>
                <w:sz w:val="18"/>
                <w:szCs w:val="18"/>
              </w:rPr>
              <w:t xml:space="preserve">not reported </w:t>
            </w:r>
            <w:r>
              <w:rPr>
                <w:sz w:val="18"/>
                <w:szCs w:val="18"/>
              </w:rPr>
              <w:t>in accordance with the Incident Management Process</w:t>
            </w:r>
            <w:r w:rsidRPr="00505322">
              <w:rPr>
                <w:sz w:val="18"/>
                <w:szCs w:val="18"/>
              </w:rPr>
              <w:t>.</w:t>
            </w:r>
          </w:p>
        </w:tc>
        <w:tc>
          <w:tcPr>
            <w:tcW w:w="1386" w:type="dxa"/>
          </w:tcPr>
          <w:p w14:paraId="48BC30B4"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All</w:t>
            </w:r>
          </w:p>
        </w:tc>
        <w:tc>
          <w:tcPr>
            <w:tcW w:w="1387" w:type="dxa"/>
          </w:tcPr>
          <w:p w14:paraId="48BC30B5"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Service Period</w:t>
            </w:r>
          </w:p>
        </w:tc>
        <w:tc>
          <w:tcPr>
            <w:tcW w:w="1801" w:type="dxa"/>
          </w:tcPr>
          <w:p w14:paraId="48BC30B6"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 xml:space="preserve">At point of discovery of the </w:t>
            </w:r>
            <w:r>
              <w:rPr>
                <w:sz w:val="18"/>
                <w:szCs w:val="18"/>
              </w:rPr>
              <w:t xml:space="preserve">Breach of </w:t>
            </w:r>
            <w:r w:rsidRPr="00505322">
              <w:rPr>
                <w:sz w:val="18"/>
                <w:szCs w:val="18"/>
              </w:rPr>
              <w:t xml:space="preserve">Security by </w:t>
            </w:r>
            <w:r>
              <w:rPr>
                <w:sz w:val="18"/>
                <w:szCs w:val="18"/>
              </w:rPr>
              <w:t xml:space="preserve">the </w:t>
            </w:r>
            <w:r w:rsidRPr="00505322">
              <w:rPr>
                <w:sz w:val="18"/>
                <w:szCs w:val="18"/>
              </w:rPr>
              <w:t>Supplier or one of its Sub</w:t>
            </w:r>
            <w:r>
              <w:rPr>
                <w:sz w:val="18"/>
                <w:szCs w:val="18"/>
              </w:rPr>
              <w:t>-</w:t>
            </w:r>
            <w:r w:rsidRPr="00505322">
              <w:rPr>
                <w:sz w:val="18"/>
                <w:szCs w:val="18"/>
              </w:rPr>
              <w:t>contractors</w:t>
            </w:r>
            <w:r>
              <w:rPr>
                <w:sz w:val="18"/>
                <w:szCs w:val="18"/>
              </w:rPr>
              <w:t>.</w:t>
            </w:r>
          </w:p>
        </w:tc>
        <w:tc>
          <w:tcPr>
            <w:tcW w:w="1667" w:type="dxa"/>
          </w:tcPr>
          <w:p w14:paraId="48BC30B7"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When the impacted Customer has been sent an email notification from the Supplier or one of its Sub</w:t>
            </w:r>
            <w:r>
              <w:rPr>
                <w:sz w:val="18"/>
                <w:szCs w:val="18"/>
              </w:rPr>
              <w:t>-</w:t>
            </w:r>
            <w:r w:rsidRPr="00505322">
              <w:rPr>
                <w:sz w:val="18"/>
                <w:szCs w:val="18"/>
              </w:rPr>
              <w:t xml:space="preserve">contractors of the </w:t>
            </w:r>
            <w:r>
              <w:rPr>
                <w:sz w:val="18"/>
                <w:szCs w:val="18"/>
              </w:rPr>
              <w:t>Breach of Security.</w:t>
            </w:r>
          </w:p>
        </w:tc>
        <w:tc>
          <w:tcPr>
            <w:tcW w:w="834" w:type="dxa"/>
          </w:tcPr>
          <w:p w14:paraId="48BC30B8" w14:textId="77777777" w:rsidR="004A05F8" w:rsidRPr="00505322" w:rsidRDefault="004A05F8" w:rsidP="001F3B75">
            <w:pPr>
              <w:pStyle w:val="FFWLevel2"/>
              <w:numPr>
                <w:ilvl w:val="0"/>
                <w:numId w:val="0"/>
              </w:numPr>
              <w:spacing w:before="120" w:after="120" w:line="240" w:lineRule="auto"/>
              <w:jc w:val="left"/>
              <w:rPr>
                <w:sz w:val="18"/>
                <w:szCs w:val="18"/>
              </w:rPr>
            </w:pPr>
            <w:r>
              <w:rPr>
                <w:sz w:val="18"/>
                <w:szCs w:val="18"/>
              </w:rPr>
              <w:t>One</w:t>
            </w:r>
            <w:r w:rsidRPr="00505322">
              <w:rPr>
                <w:sz w:val="18"/>
                <w:szCs w:val="18"/>
              </w:rPr>
              <w:t xml:space="preserve"> failure</w:t>
            </w:r>
          </w:p>
        </w:tc>
        <w:tc>
          <w:tcPr>
            <w:tcW w:w="972" w:type="dxa"/>
          </w:tcPr>
          <w:p w14:paraId="48BC30B9"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More than one but less than 3 failures</w:t>
            </w:r>
          </w:p>
        </w:tc>
        <w:tc>
          <w:tcPr>
            <w:tcW w:w="975" w:type="dxa"/>
          </w:tcPr>
          <w:p w14:paraId="48BC30BA"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High</w:t>
            </w:r>
          </w:p>
          <w:p w14:paraId="48BC30BB"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3 or more failures</w:t>
            </w:r>
          </w:p>
        </w:tc>
      </w:tr>
      <w:tr w:rsidR="004A05F8" w14:paraId="48BC30CB" w14:textId="77777777" w:rsidTr="001F3B75">
        <w:trPr>
          <w:trHeight w:val="510"/>
        </w:trPr>
        <w:tc>
          <w:tcPr>
            <w:tcW w:w="558" w:type="dxa"/>
          </w:tcPr>
          <w:p w14:paraId="48BC30BD"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#2</w:t>
            </w:r>
          </w:p>
        </w:tc>
        <w:tc>
          <w:tcPr>
            <w:tcW w:w="1248" w:type="dxa"/>
          </w:tcPr>
          <w:p w14:paraId="48BC30BE"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Collection</w:t>
            </w:r>
            <w:r>
              <w:rPr>
                <w:sz w:val="18"/>
                <w:szCs w:val="18"/>
              </w:rPr>
              <w:t>s Service Line</w:t>
            </w:r>
            <w:r w:rsidRPr="00505322">
              <w:rPr>
                <w:sz w:val="18"/>
                <w:szCs w:val="18"/>
              </w:rPr>
              <w:t>, Litigation</w:t>
            </w:r>
            <w:r>
              <w:rPr>
                <w:sz w:val="18"/>
                <w:szCs w:val="18"/>
              </w:rPr>
              <w:t xml:space="preserve"> &amp; Enforcement Service Line</w:t>
            </w:r>
          </w:p>
        </w:tc>
        <w:tc>
          <w:tcPr>
            <w:tcW w:w="2759" w:type="dxa"/>
          </w:tcPr>
          <w:p w14:paraId="48BC30BF" w14:textId="77777777" w:rsidR="004A05F8" w:rsidRPr="00505322" w:rsidRDefault="004A05F8" w:rsidP="001F3B75">
            <w:pPr>
              <w:pStyle w:val="FFWLevel2"/>
              <w:numPr>
                <w:ilvl w:val="0"/>
                <w:numId w:val="0"/>
              </w:numPr>
              <w:spacing w:before="120" w:after="120" w:line="240" w:lineRule="auto"/>
              <w:rPr>
                <w:sz w:val="18"/>
                <w:szCs w:val="18"/>
              </w:rPr>
            </w:pPr>
            <w:r>
              <w:rPr>
                <w:sz w:val="18"/>
                <w:szCs w:val="18"/>
              </w:rPr>
              <w:t xml:space="preserve">Where </w:t>
            </w:r>
            <w:r w:rsidRPr="00505322">
              <w:rPr>
                <w:sz w:val="18"/>
                <w:szCs w:val="18"/>
              </w:rPr>
              <w:t>due to media or Parliamentary interest</w:t>
            </w:r>
            <w:r>
              <w:rPr>
                <w:sz w:val="18"/>
                <w:szCs w:val="18"/>
              </w:rPr>
              <w:t>, the Customer makes a verbal request, which is followed up in writing,</w:t>
            </w:r>
            <w:r w:rsidRPr="00505322">
              <w:rPr>
                <w:sz w:val="18"/>
                <w:szCs w:val="18"/>
              </w:rPr>
              <w:t xml:space="preserve"> the Supplier shall provide further information or a report, in a format to be agreed between the Customer and the Supplier, of details in a case ("case report") within 24 hours (or longer if specified by the Customer in </w:t>
            </w:r>
            <w:r w:rsidRPr="00E9246A">
              <w:rPr>
                <w:sz w:val="18"/>
                <w:szCs w:val="18"/>
              </w:rPr>
              <w:t>its</w:t>
            </w:r>
            <w:r w:rsidRPr="00505322">
              <w:rPr>
                <w:sz w:val="18"/>
                <w:szCs w:val="18"/>
              </w:rPr>
              <w:t xml:space="preserve"> request). This KPI is subject to 10 requests for a case report per Customer per Service Period.</w:t>
            </w:r>
          </w:p>
          <w:p w14:paraId="48BC30C0" w14:textId="77777777" w:rsidR="004A05F8" w:rsidRPr="00FC206D" w:rsidRDefault="004A05F8" w:rsidP="001F3B75">
            <w:pPr>
              <w:pStyle w:val="FFWLevel2"/>
              <w:numPr>
                <w:ilvl w:val="0"/>
                <w:numId w:val="0"/>
              </w:numPr>
              <w:spacing w:before="120" w:after="120" w:line="240" w:lineRule="auto"/>
              <w:rPr>
                <w:sz w:val="18"/>
                <w:szCs w:val="18"/>
              </w:rPr>
            </w:pPr>
          </w:p>
        </w:tc>
        <w:tc>
          <w:tcPr>
            <w:tcW w:w="1806" w:type="dxa"/>
          </w:tcPr>
          <w:p w14:paraId="48BC30C1"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Number of case reports (out of the first 10 requested in the relevant Service Period) not returned to the Customer within 24 hours or specified timeframe.</w:t>
            </w:r>
          </w:p>
        </w:tc>
        <w:tc>
          <w:tcPr>
            <w:tcW w:w="1386" w:type="dxa"/>
          </w:tcPr>
          <w:p w14:paraId="48BC30C2"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All</w:t>
            </w:r>
          </w:p>
        </w:tc>
        <w:tc>
          <w:tcPr>
            <w:tcW w:w="1387" w:type="dxa"/>
          </w:tcPr>
          <w:p w14:paraId="48BC30C3"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Service Period</w:t>
            </w:r>
          </w:p>
        </w:tc>
        <w:tc>
          <w:tcPr>
            <w:tcW w:w="1801" w:type="dxa"/>
          </w:tcPr>
          <w:p w14:paraId="48BC30C4"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When </w:t>
            </w:r>
            <w:r>
              <w:rPr>
                <w:sz w:val="18"/>
                <w:szCs w:val="18"/>
              </w:rPr>
              <w:t xml:space="preserve">the </w:t>
            </w:r>
            <w:r w:rsidRPr="00505322">
              <w:rPr>
                <w:sz w:val="18"/>
                <w:szCs w:val="18"/>
              </w:rPr>
              <w:t xml:space="preserve">Customer makes </w:t>
            </w:r>
            <w:r>
              <w:rPr>
                <w:sz w:val="18"/>
                <w:szCs w:val="18"/>
              </w:rPr>
              <w:t xml:space="preserve">a </w:t>
            </w:r>
            <w:r w:rsidRPr="00505322">
              <w:rPr>
                <w:sz w:val="18"/>
                <w:szCs w:val="18"/>
              </w:rPr>
              <w:t xml:space="preserve">request </w:t>
            </w:r>
            <w:r>
              <w:rPr>
                <w:sz w:val="18"/>
                <w:szCs w:val="18"/>
              </w:rPr>
              <w:t xml:space="preserve">in writing, following a verbal request, </w:t>
            </w:r>
            <w:r w:rsidRPr="00505322">
              <w:rPr>
                <w:sz w:val="18"/>
                <w:szCs w:val="18"/>
              </w:rPr>
              <w:t>to</w:t>
            </w:r>
            <w:r>
              <w:rPr>
                <w:sz w:val="18"/>
                <w:szCs w:val="18"/>
              </w:rPr>
              <w:t xml:space="preserve"> the</w:t>
            </w:r>
            <w:r w:rsidRPr="00505322">
              <w:rPr>
                <w:sz w:val="18"/>
                <w:szCs w:val="18"/>
              </w:rPr>
              <w:t xml:space="preserve"> Supplier.</w:t>
            </w:r>
          </w:p>
          <w:p w14:paraId="48BC30C5" w14:textId="77777777" w:rsidR="004A05F8" w:rsidRPr="00505322" w:rsidRDefault="004A05F8" w:rsidP="001F3B75">
            <w:pPr>
              <w:pStyle w:val="FFWLevel2"/>
              <w:numPr>
                <w:ilvl w:val="0"/>
                <w:numId w:val="0"/>
              </w:numPr>
              <w:spacing w:before="120" w:after="120" w:line="240" w:lineRule="auto"/>
              <w:rPr>
                <w:i/>
                <w:sz w:val="18"/>
                <w:szCs w:val="18"/>
              </w:rPr>
            </w:pPr>
          </w:p>
        </w:tc>
        <w:tc>
          <w:tcPr>
            <w:tcW w:w="1667" w:type="dxa"/>
          </w:tcPr>
          <w:p w14:paraId="48BC30C6" w14:textId="77777777" w:rsidR="004A05F8" w:rsidRPr="00505322" w:rsidRDefault="004A05F8" w:rsidP="001F3B75">
            <w:pPr>
              <w:pStyle w:val="FFWLevel2"/>
              <w:numPr>
                <w:ilvl w:val="0"/>
                <w:numId w:val="0"/>
              </w:numPr>
              <w:spacing w:before="120" w:after="120" w:line="240" w:lineRule="auto"/>
              <w:rPr>
                <w:b/>
                <w:sz w:val="18"/>
                <w:szCs w:val="18"/>
              </w:rPr>
            </w:pPr>
            <w:r w:rsidRPr="00505322">
              <w:rPr>
                <w:sz w:val="18"/>
                <w:szCs w:val="18"/>
              </w:rPr>
              <w:t>When the completed case report has been sent to the Customer.</w:t>
            </w:r>
          </w:p>
        </w:tc>
        <w:tc>
          <w:tcPr>
            <w:tcW w:w="834" w:type="dxa"/>
          </w:tcPr>
          <w:p w14:paraId="48BC30C7"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One  failure</w:t>
            </w:r>
          </w:p>
        </w:tc>
        <w:tc>
          <w:tcPr>
            <w:tcW w:w="972" w:type="dxa"/>
          </w:tcPr>
          <w:p w14:paraId="48BC30C8"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More than one  but less than 3 failures</w:t>
            </w:r>
          </w:p>
        </w:tc>
        <w:tc>
          <w:tcPr>
            <w:tcW w:w="975" w:type="dxa"/>
          </w:tcPr>
          <w:p w14:paraId="48BC30C9"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Medium</w:t>
            </w:r>
          </w:p>
          <w:p w14:paraId="48BC30CA" w14:textId="77777777" w:rsidR="004A05F8" w:rsidRPr="00505322" w:rsidRDefault="004A05F8" w:rsidP="001F3B75">
            <w:pPr>
              <w:pStyle w:val="FFWLevel2"/>
              <w:numPr>
                <w:ilvl w:val="0"/>
                <w:numId w:val="0"/>
              </w:numPr>
              <w:spacing w:before="120" w:after="120" w:line="240" w:lineRule="auto"/>
              <w:jc w:val="left"/>
              <w:rPr>
                <w:sz w:val="18"/>
                <w:szCs w:val="18"/>
              </w:rPr>
            </w:pPr>
            <w:r w:rsidRPr="00505322">
              <w:rPr>
                <w:sz w:val="18"/>
                <w:szCs w:val="18"/>
              </w:rPr>
              <w:t>3 or more failures</w:t>
            </w:r>
          </w:p>
        </w:tc>
      </w:tr>
      <w:tr w:rsidR="004A05F8" w14:paraId="48BC30DB" w14:textId="77777777" w:rsidTr="001F3B75">
        <w:trPr>
          <w:trHeight w:val="510"/>
        </w:trPr>
        <w:tc>
          <w:tcPr>
            <w:tcW w:w="558" w:type="dxa"/>
          </w:tcPr>
          <w:p w14:paraId="48BC30CC"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#3</w:t>
            </w:r>
          </w:p>
        </w:tc>
        <w:tc>
          <w:tcPr>
            <w:tcW w:w="1248" w:type="dxa"/>
          </w:tcPr>
          <w:p w14:paraId="48BC30CD"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Collection</w:t>
            </w:r>
            <w:r>
              <w:rPr>
                <w:sz w:val="18"/>
                <w:szCs w:val="18"/>
              </w:rPr>
              <w:t>s Service Line</w:t>
            </w:r>
            <w:r w:rsidRPr="00505322">
              <w:rPr>
                <w:sz w:val="18"/>
                <w:szCs w:val="18"/>
              </w:rPr>
              <w:t>, Litigation</w:t>
            </w:r>
            <w:r>
              <w:rPr>
                <w:sz w:val="18"/>
                <w:szCs w:val="18"/>
              </w:rPr>
              <w:t xml:space="preserve"> &amp; </w:t>
            </w:r>
            <w:r>
              <w:rPr>
                <w:sz w:val="18"/>
                <w:szCs w:val="18"/>
              </w:rPr>
              <w:lastRenderedPageBreak/>
              <w:t>Enforcement Service Line</w:t>
            </w:r>
          </w:p>
        </w:tc>
        <w:tc>
          <w:tcPr>
            <w:tcW w:w="2759" w:type="dxa"/>
          </w:tcPr>
          <w:p w14:paraId="48BC30CE"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 xml:space="preserve">Accurate money transfers sent to the Customer in accordance with the Customer's payment schedule and payment </w:t>
            </w:r>
            <w:r w:rsidRPr="00505322">
              <w:rPr>
                <w:sz w:val="18"/>
                <w:szCs w:val="18"/>
              </w:rPr>
              <w:lastRenderedPageBreak/>
              <w:t xml:space="preserve">instructions as set out in the Operations Manual with any inaccuracies corrected </w:t>
            </w:r>
            <w:r w:rsidRPr="00E9246A">
              <w:rPr>
                <w:sz w:val="18"/>
                <w:szCs w:val="18"/>
              </w:rPr>
              <w:t>with</w:t>
            </w:r>
            <w:r w:rsidRPr="00505322">
              <w:rPr>
                <w:sz w:val="18"/>
                <w:szCs w:val="18"/>
              </w:rPr>
              <w:t>in 24 hours</w:t>
            </w:r>
            <w:r>
              <w:rPr>
                <w:sz w:val="18"/>
                <w:szCs w:val="18"/>
              </w:rPr>
              <w:t xml:space="preserve"> of notification from the Customer</w:t>
            </w:r>
            <w:r w:rsidRPr="00505322">
              <w:rPr>
                <w:sz w:val="18"/>
                <w:szCs w:val="18"/>
              </w:rPr>
              <w:t xml:space="preserve">. </w:t>
            </w:r>
          </w:p>
          <w:p w14:paraId="48BC30CF" w14:textId="77777777" w:rsidR="004A05F8" w:rsidRPr="00505322" w:rsidRDefault="004A05F8" w:rsidP="001F3B75">
            <w:pPr>
              <w:pStyle w:val="FFWLevel2"/>
              <w:numPr>
                <w:ilvl w:val="0"/>
                <w:numId w:val="0"/>
              </w:numPr>
              <w:spacing w:before="120" w:after="120" w:line="240" w:lineRule="auto"/>
              <w:rPr>
                <w:sz w:val="18"/>
                <w:szCs w:val="18"/>
              </w:rPr>
            </w:pPr>
            <w:r>
              <w:rPr>
                <w:sz w:val="18"/>
                <w:szCs w:val="18"/>
              </w:rPr>
              <w:t>"</w:t>
            </w:r>
            <w:r w:rsidRPr="00505322">
              <w:rPr>
                <w:sz w:val="18"/>
                <w:szCs w:val="18"/>
              </w:rPr>
              <w:t>Accurate</w:t>
            </w:r>
            <w:r>
              <w:rPr>
                <w:sz w:val="18"/>
                <w:szCs w:val="18"/>
              </w:rPr>
              <w:t>"</w:t>
            </w:r>
            <w:r w:rsidRPr="00505322">
              <w:rPr>
                <w:sz w:val="18"/>
                <w:szCs w:val="18"/>
              </w:rPr>
              <w:t xml:space="preserve">, for the purpose of this KPI, means the money transfer is for the right amount, sent to the right Customer, at the right time. </w:t>
            </w:r>
          </w:p>
          <w:p w14:paraId="48BC30D0" w14:textId="77777777" w:rsidR="004A05F8" w:rsidRPr="00505322" w:rsidRDefault="004A05F8" w:rsidP="001F3B75">
            <w:pPr>
              <w:pStyle w:val="FFWLevel2"/>
              <w:numPr>
                <w:ilvl w:val="0"/>
                <w:numId w:val="0"/>
              </w:numPr>
              <w:spacing w:before="120" w:after="120" w:line="240" w:lineRule="auto"/>
              <w:rPr>
                <w:i/>
                <w:sz w:val="18"/>
                <w:szCs w:val="18"/>
              </w:rPr>
            </w:pPr>
            <w:r w:rsidRPr="00505322">
              <w:rPr>
                <w:sz w:val="18"/>
                <w:szCs w:val="18"/>
              </w:rPr>
              <w:t>This KPI is subject to the Customer requiring weekly remittance only.</w:t>
            </w:r>
          </w:p>
        </w:tc>
        <w:tc>
          <w:tcPr>
            <w:tcW w:w="1806" w:type="dxa"/>
          </w:tcPr>
          <w:p w14:paraId="48BC30D1"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 xml:space="preserve">Number of late (not delivered at the right time) or non-compliant (the </w:t>
            </w:r>
            <w:r w:rsidRPr="00505322">
              <w:rPr>
                <w:sz w:val="18"/>
                <w:szCs w:val="18"/>
              </w:rPr>
              <w:lastRenderedPageBreak/>
              <w:t>amount is not right and/or it is sent to the wrong Customer) money transfers each month not rectified within the 24 hour rectification window.</w:t>
            </w:r>
          </w:p>
          <w:p w14:paraId="48BC30D2" w14:textId="77777777" w:rsidR="004A05F8" w:rsidRPr="00505322" w:rsidRDefault="004A05F8" w:rsidP="001F3B75">
            <w:pPr>
              <w:pStyle w:val="FFWLevel2"/>
              <w:numPr>
                <w:ilvl w:val="0"/>
                <w:numId w:val="0"/>
              </w:numPr>
              <w:spacing w:before="120" w:after="120" w:line="240" w:lineRule="auto"/>
              <w:rPr>
                <w:i/>
                <w:sz w:val="18"/>
                <w:szCs w:val="18"/>
              </w:rPr>
            </w:pPr>
          </w:p>
        </w:tc>
        <w:tc>
          <w:tcPr>
            <w:tcW w:w="1386" w:type="dxa"/>
          </w:tcPr>
          <w:p w14:paraId="48BC30D3"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All</w:t>
            </w:r>
          </w:p>
        </w:tc>
        <w:tc>
          <w:tcPr>
            <w:tcW w:w="1387" w:type="dxa"/>
          </w:tcPr>
          <w:p w14:paraId="48BC30D4"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Service Period</w:t>
            </w:r>
          </w:p>
        </w:tc>
        <w:tc>
          <w:tcPr>
            <w:tcW w:w="1801" w:type="dxa"/>
          </w:tcPr>
          <w:p w14:paraId="48BC30D5" w14:textId="77777777" w:rsidR="004A05F8" w:rsidRPr="00505322" w:rsidRDefault="004A05F8" w:rsidP="001F3B75">
            <w:pPr>
              <w:pStyle w:val="FFWLevel2"/>
              <w:numPr>
                <w:ilvl w:val="0"/>
                <w:numId w:val="0"/>
              </w:numPr>
              <w:spacing w:before="120" w:after="120" w:line="240" w:lineRule="auto"/>
              <w:rPr>
                <w:sz w:val="18"/>
                <w:szCs w:val="18"/>
              </w:rPr>
            </w:pPr>
            <w:r>
              <w:rPr>
                <w:sz w:val="18"/>
                <w:szCs w:val="18"/>
              </w:rPr>
              <w:t xml:space="preserve">Time Supplier is notified by the Customer of </w:t>
            </w:r>
            <w:r>
              <w:rPr>
                <w:sz w:val="18"/>
                <w:szCs w:val="18"/>
              </w:rPr>
              <w:lastRenderedPageBreak/>
              <w:t>inaccurate money transfer.</w:t>
            </w:r>
          </w:p>
        </w:tc>
        <w:tc>
          <w:tcPr>
            <w:tcW w:w="1667" w:type="dxa"/>
          </w:tcPr>
          <w:p w14:paraId="48BC30D6"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When the</w:t>
            </w:r>
            <w:r>
              <w:rPr>
                <w:sz w:val="18"/>
                <w:szCs w:val="18"/>
              </w:rPr>
              <w:t xml:space="preserve"> accurate</w:t>
            </w:r>
            <w:r w:rsidRPr="00505322">
              <w:rPr>
                <w:sz w:val="18"/>
                <w:szCs w:val="18"/>
              </w:rPr>
              <w:t xml:space="preserve"> payment is received by the Customer, and </w:t>
            </w:r>
            <w:r w:rsidRPr="00505322">
              <w:rPr>
                <w:sz w:val="18"/>
                <w:szCs w:val="18"/>
              </w:rPr>
              <w:lastRenderedPageBreak/>
              <w:t>the 24 hour rectification window has closed</w:t>
            </w:r>
            <w:r>
              <w:rPr>
                <w:sz w:val="18"/>
                <w:szCs w:val="18"/>
              </w:rPr>
              <w:t>.</w:t>
            </w:r>
          </w:p>
        </w:tc>
        <w:tc>
          <w:tcPr>
            <w:tcW w:w="834" w:type="dxa"/>
          </w:tcPr>
          <w:p w14:paraId="48BC30D7" w14:textId="77777777" w:rsidR="004A05F8" w:rsidRPr="00505322" w:rsidRDefault="004A05F8" w:rsidP="001F3B75">
            <w:pPr>
              <w:spacing w:before="120" w:after="120" w:line="240" w:lineRule="auto"/>
              <w:rPr>
                <w:sz w:val="18"/>
                <w:szCs w:val="18"/>
              </w:rPr>
            </w:pPr>
            <w:r w:rsidRPr="00505322">
              <w:rPr>
                <w:sz w:val="18"/>
                <w:szCs w:val="18"/>
              </w:rPr>
              <w:lastRenderedPageBreak/>
              <w:t>One failure</w:t>
            </w:r>
          </w:p>
        </w:tc>
        <w:tc>
          <w:tcPr>
            <w:tcW w:w="972" w:type="dxa"/>
          </w:tcPr>
          <w:p w14:paraId="48BC30D8" w14:textId="77777777" w:rsidR="004A05F8" w:rsidRPr="00505322" w:rsidRDefault="004A05F8" w:rsidP="001F3B75">
            <w:pPr>
              <w:spacing w:before="120" w:after="120" w:line="240" w:lineRule="auto"/>
              <w:rPr>
                <w:sz w:val="18"/>
                <w:szCs w:val="18"/>
              </w:rPr>
            </w:pPr>
            <w:r w:rsidRPr="00505322">
              <w:rPr>
                <w:sz w:val="18"/>
                <w:szCs w:val="18"/>
              </w:rPr>
              <w:t xml:space="preserve">More than one   but less </w:t>
            </w:r>
            <w:r w:rsidRPr="00505322">
              <w:rPr>
                <w:sz w:val="18"/>
                <w:szCs w:val="18"/>
              </w:rPr>
              <w:lastRenderedPageBreak/>
              <w:t>than 4 failures</w:t>
            </w:r>
            <w:r w:rsidRPr="00E9246A" w:rsidDel="00A13A99">
              <w:rPr>
                <w:sz w:val="18"/>
                <w:szCs w:val="18"/>
              </w:rPr>
              <w:t xml:space="preserve"> </w:t>
            </w:r>
          </w:p>
        </w:tc>
        <w:tc>
          <w:tcPr>
            <w:tcW w:w="975" w:type="dxa"/>
          </w:tcPr>
          <w:p w14:paraId="48BC30D9" w14:textId="77777777" w:rsidR="004A05F8" w:rsidRPr="00505322" w:rsidRDefault="004A05F8" w:rsidP="001F3B75">
            <w:pPr>
              <w:spacing w:before="120" w:after="120" w:line="240" w:lineRule="auto"/>
              <w:rPr>
                <w:sz w:val="18"/>
                <w:szCs w:val="18"/>
              </w:rPr>
            </w:pPr>
            <w:r w:rsidRPr="00505322">
              <w:rPr>
                <w:sz w:val="18"/>
                <w:szCs w:val="18"/>
              </w:rPr>
              <w:lastRenderedPageBreak/>
              <w:t>High</w:t>
            </w:r>
          </w:p>
          <w:p w14:paraId="48BC30DA" w14:textId="77777777" w:rsidR="004A05F8" w:rsidRPr="00505322" w:rsidRDefault="004A05F8" w:rsidP="001F3B75">
            <w:pPr>
              <w:spacing w:before="120" w:after="120" w:line="240" w:lineRule="auto"/>
              <w:rPr>
                <w:sz w:val="18"/>
                <w:szCs w:val="18"/>
              </w:rPr>
            </w:pPr>
            <w:r w:rsidRPr="00505322">
              <w:rPr>
                <w:sz w:val="18"/>
                <w:szCs w:val="18"/>
              </w:rPr>
              <w:t xml:space="preserve">4 or </w:t>
            </w:r>
            <w:r w:rsidRPr="00E9246A">
              <w:rPr>
                <w:sz w:val="18"/>
                <w:szCs w:val="18"/>
              </w:rPr>
              <w:t>more failures</w:t>
            </w:r>
          </w:p>
        </w:tc>
      </w:tr>
      <w:tr w:rsidR="004A05F8" w14:paraId="48BC30EB" w14:textId="77777777" w:rsidTr="001F3B75">
        <w:trPr>
          <w:trHeight w:val="510"/>
        </w:trPr>
        <w:tc>
          <w:tcPr>
            <w:tcW w:w="558" w:type="dxa"/>
          </w:tcPr>
          <w:p w14:paraId="48BC30DC"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#4</w:t>
            </w:r>
          </w:p>
        </w:tc>
        <w:tc>
          <w:tcPr>
            <w:tcW w:w="1248" w:type="dxa"/>
          </w:tcPr>
          <w:p w14:paraId="48BC30DD"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Collection</w:t>
            </w:r>
            <w:r>
              <w:rPr>
                <w:sz w:val="18"/>
                <w:szCs w:val="18"/>
              </w:rPr>
              <w:t>s Service Line</w:t>
            </w:r>
            <w:r w:rsidRPr="00505322">
              <w:rPr>
                <w:sz w:val="18"/>
                <w:szCs w:val="18"/>
              </w:rPr>
              <w:t>, Litigation</w:t>
            </w:r>
            <w:r>
              <w:rPr>
                <w:sz w:val="18"/>
                <w:szCs w:val="18"/>
              </w:rPr>
              <w:t xml:space="preserve"> &amp; Enforcement Service Line</w:t>
            </w:r>
          </w:p>
        </w:tc>
        <w:tc>
          <w:tcPr>
            <w:tcW w:w="2759" w:type="dxa"/>
          </w:tcPr>
          <w:p w14:paraId="48BC30DE" w14:textId="77777777" w:rsidR="004A05F8" w:rsidRPr="00E9246A" w:rsidRDefault="004A05F8" w:rsidP="001F3B75">
            <w:pPr>
              <w:pStyle w:val="FFWLevel2"/>
              <w:numPr>
                <w:ilvl w:val="0"/>
                <w:numId w:val="0"/>
              </w:numPr>
              <w:spacing w:before="120" w:after="120" w:line="240" w:lineRule="auto"/>
              <w:jc w:val="left"/>
              <w:rPr>
                <w:sz w:val="18"/>
                <w:szCs w:val="18"/>
              </w:rPr>
            </w:pPr>
            <w:r w:rsidRPr="00505322">
              <w:rPr>
                <w:sz w:val="18"/>
                <w:szCs w:val="18"/>
              </w:rPr>
              <w:t xml:space="preserve">Accurate electronic data files detailing individual payments sent to the </w:t>
            </w:r>
            <w:r w:rsidRPr="00E9246A">
              <w:rPr>
                <w:sz w:val="18"/>
                <w:szCs w:val="18"/>
              </w:rPr>
              <w:t>Customer</w:t>
            </w:r>
            <w:r w:rsidRPr="00505322">
              <w:rPr>
                <w:sz w:val="18"/>
                <w:szCs w:val="18"/>
              </w:rPr>
              <w:t xml:space="preserve"> in accordance with the</w:t>
            </w:r>
            <w:r w:rsidRPr="00E9246A">
              <w:rPr>
                <w:sz w:val="18"/>
                <w:szCs w:val="18"/>
              </w:rPr>
              <w:t xml:space="preserve"> Customer's schedule as set out in the Operations Manual</w:t>
            </w:r>
            <w:r w:rsidRPr="00505322">
              <w:rPr>
                <w:sz w:val="18"/>
                <w:szCs w:val="18"/>
              </w:rPr>
              <w:t xml:space="preserve">. </w:t>
            </w:r>
          </w:p>
          <w:p w14:paraId="48BC30DF" w14:textId="77777777" w:rsidR="004A05F8" w:rsidRPr="00E9246A" w:rsidRDefault="004A05F8" w:rsidP="001F3B75">
            <w:pPr>
              <w:pStyle w:val="FFWLevel2"/>
              <w:numPr>
                <w:ilvl w:val="0"/>
                <w:numId w:val="0"/>
              </w:numPr>
              <w:spacing w:before="120" w:after="120" w:line="240" w:lineRule="auto"/>
              <w:jc w:val="left"/>
              <w:rPr>
                <w:sz w:val="18"/>
                <w:szCs w:val="18"/>
              </w:rPr>
            </w:pPr>
            <w:r>
              <w:rPr>
                <w:sz w:val="18"/>
                <w:szCs w:val="18"/>
              </w:rPr>
              <w:t>"</w:t>
            </w:r>
            <w:r w:rsidRPr="00505322">
              <w:rPr>
                <w:sz w:val="18"/>
                <w:szCs w:val="18"/>
              </w:rPr>
              <w:t>Accurate</w:t>
            </w:r>
            <w:r>
              <w:rPr>
                <w:sz w:val="18"/>
                <w:szCs w:val="18"/>
              </w:rPr>
              <w:t>"</w:t>
            </w:r>
            <w:r w:rsidRPr="00E9246A">
              <w:rPr>
                <w:sz w:val="18"/>
                <w:szCs w:val="18"/>
              </w:rPr>
              <w:t>, for the purposes of this KPI,</w:t>
            </w:r>
            <w:r w:rsidRPr="00505322">
              <w:rPr>
                <w:sz w:val="18"/>
                <w:szCs w:val="18"/>
              </w:rPr>
              <w:t xml:space="preserve"> is defined as the right file, sent to the right </w:t>
            </w:r>
            <w:r w:rsidRPr="00E9246A">
              <w:rPr>
                <w:sz w:val="18"/>
                <w:szCs w:val="18"/>
              </w:rPr>
              <w:t>Customer</w:t>
            </w:r>
            <w:r w:rsidRPr="00505322">
              <w:rPr>
                <w:sz w:val="18"/>
                <w:szCs w:val="18"/>
              </w:rPr>
              <w:t xml:space="preserve">, at the right time. </w:t>
            </w:r>
          </w:p>
          <w:p w14:paraId="48BC30E0" w14:textId="77777777" w:rsidR="004A05F8" w:rsidRPr="00505322" w:rsidRDefault="004A05F8" w:rsidP="001F3B75">
            <w:pPr>
              <w:spacing w:before="120" w:after="120" w:line="240" w:lineRule="auto"/>
              <w:jc w:val="left"/>
              <w:rPr>
                <w:sz w:val="18"/>
                <w:szCs w:val="18"/>
              </w:rPr>
            </w:pPr>
            <w:r w:rsidRPr="00505322">
              <w:rPr>
                <w:sz w:val="18"/>
                <w:szCs w:val="18"/>
              </w:rPr>
              <w:t xml:space="preserve">This KPI is subject to the Customer requiring a weekly file only.  </w:t>
            </w:r>
          </w:p>
          <w:p w14:paraId="48BC30E1" w14:textId="77777777" w:rsidR="004A05F8" w:rsidRPr="00505322" w:rsidRDefault="004A05F8" w:rsidP="001F3B75">
            <w:pPr>
              <w:pStyle w:val="FFWLevel2"/>
              <w:numPr>
                <w:ilvl w:val="0"/>
                <w:numId w:val="0"/>
              </w:numPr>
              <w:spacing w:before="120" w:after="120" w:line="240" w:lineRule="auto"/>
              <w:jc w:val="left"/>
              <w:rPr>
                <w:sz w:val="18"/>
                <w:szCs w:val="18"/>
              </w:rPr>
            </w:pPr>
          </w:p>
        </w:tc>
        <w:tc>
          <w:tcPr>
            <w:tcW w:w="1806" w:type="dxa"/>
          </w:tcPr>
          <w:p w14:paraId="48BC30E2" w14:textId="77777777" w:rsidR="004A05F8" w:rsidRPr="00505322" w:rsidRDefault="004A05F8" w:rsidP="001F3B75">
            <w:pPr>
              <w:pStyle w:val="FFWLevel2"/>
              <w:numPr>
                <w:ilvl w:val="0"/>
                <w:numId w:val="0"/>
              </w:numPr>
              <w:spacing w:before="120" w:after="120" w:line="240" w:lineRule="auto"/>
              <w:rPr>
                <w:sz w:val="18"/>
                <w:szCs w:val="18"/>
              </w:rPr>
            </w:pPr>
            <w:r w:rsidRPr="00E9246A">
              <w:rPr>
                <w:sz w:val="18"/>
                <w:szCs w:val="18"/>
              </w:rPr>
              <w:t>N</w:t>
            </w:r>
            <w:r w:rsidRPr="00505322">
              <w:rPr>
                <w:sz w:val="18"/>
                <w:szCs w:val="18"/>
              </w:rPr>
              <w:t>umber of late (</w:t>
            </w:r>
            <w:r w:rsidRPr="00E9246A">
              <w:rPr>
                <w:sz w:val="18"/>
                <w:szCs w:val="18"/>
              </w:rPr>
              <w:t xml:space="preserve">not delivered at the </w:t>
            </w:r>
            <w:r w:rsidRPr="00505322">
              <w:rPr>
                <w:sz w:val="18"/>
                <w:szCs w:val="18"/>
              </w:rPr>
              <w:t>right time) or non</w:t>
            </w:r>
            <w:r w:rsidRPr="00E9246A">
              <w:rPr>
                <w:sz w:val="18"/>
                <w:szCs w:val="18"/>
              </w:rPr>
              <w:t>-</w:t>
            </w:r>
            <w:r w:rsidRPr="00505322">
              <w:rPr>
                <w:sz w:val="18"/>
                <w:szCs w:val="18"/>
              </w:rPr>
              <w:t>compliant (</w:t>
            </w:r>
            <w:r w:rsidRPr="00E9246A">
              <w:rPr>
                <w:sz w:val="18"/>
                <w:szCs w:val="18"/>
              </w:rPr>
              <w:t>an incorrect</w:t>
            </w:r>
            <w:r w:rsidRPr="00505322">
              <w:rPr>
                <w:sz w:val="18"/>
                <w:szCs w:val="18"/>
              </w:rPr>
              <w:t xml:space="preserve"> file,</w:t>
            </w:r>
            <w:r w:rsidRPr="00E9246A">
              <w:rPr>
                <w:sz w:val="18"/>
                <w:szCs w:val="18"/>
              </w:rPr>
              <w:t xml:space="preserve"> or incorrect individual payment, or the file is</w:t>
            </w:r>
            <w:r w:rsidRPr="00505322">
              <w:rPr>
                <w:sz w:val="18"/>
                <w:szCs w:val="18"/>
              </w:rPr>
              <w:t xml:space="preserve"> sent to </w:t>
            </w:r>
            <w:r w:rsidRPr="00E9246A">
              <w:rPr>
                <w:sz w:val="18"/>
                <w:szCs w:val="18"/>
              </w:rPr>
              <w:t>the wrong Customer</w:t>
            </w:r>
            <w:r w:rsidRPr="00505322">
              <w:rPr>
                <w:sz w:val="18"/>
                <w:szCs w:val="18"/>
              </w:rPr>
              <w:t xml:space="preserve">) each month </w:t>
            </w:r>
            <w:r w:rsidRPr="00E9246A">
              <w:rPr>
                <w:sz w:val="18"/>
                <w:szCs w:val="18"/>
              </w:rPr>
              <w:t xml:space="preserve">which are </w:t>
            </w:r>
            <w:r w:rsidRPr="00505322">
              <w:rPr>
                <w:sz w:val="18"/>
                <w:szCs w:val="18"/>
              </w:rPr>
              <w:t xml:space="preserve">not rectified within </w:t>
            </w:r>
            <w:r w:rsidRPr="00E9246A">
              <w:rPr>
                <w:sz w:val="18"/>
                <w:szCs w:val="18"/>
              </w:rPr>
              <w:t>the</w:t>
            </w:r>
            <w:r w:rsidRPr="00505322">
              <w:rPr>
                <w:sz w:val="18"/>
                <w:szCs w:val="18"/>
              </w:rPr>
              <w:t xml:space="preserve"> 24 hour rectification window.</w:t>
            </w:r>
          </w:p>
        </w:tc>
        <w:tc>
          <w:tcPr>
            <w:tcW w:w="1386" w:type="dxa"/>
          </w:tcPr>
          <w:p w14:paraId="48BC30E3"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All</w:t>
            </w:r>
          </w:p>
        </w:tc>
        <w:tc>
          <w:tcPr>
            <w:tcW w:w="1387" w:type="dxa"/>
          </w:tcPr>
          <w:p w14:paraId="48BC30E4"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Service Period</w:t>
            </w:r>
          </w:p>
        </w:tc>
        <w:tc>
          <w:tcPr>
            <w:tcW w:w="1801" w:type="dxa"/>
          </w:tcPr>
          <w:p w14:paraId="48BC30E5" w14:textId="77777777" w:rsidR="004A05F8" w:rsidRPr="00505322" w:rsidRDefault="004A05F8" w:rsidP="001F3B75">
            <w:pPr>
              <w:pStyle w:val="FFWLevel2"/>
              <w:numPr>
                <w:ilvl w:val="0"/>
                <w:numId w:val="0"/>
              </w:numPr>
              <w:spacing w:before="120" w:after="120" w:line="240" w:lineRule="auto"/>
              <w:rPr>
                <w:sz w:val="18"/>
                <w:szCs w:val="18"/>
              </w:rPr>
            </w:pPr>
            <w:r>
              <w:rPr>
                <w:sz w:val="18"/>
                <w:szCs w:val="18"/>
              </w:rPr>
              <w:t xml:space="preserve">Time Supplier is notified by the Customer of inaccurate </w:t>
            </w:r>
            <w:r w:rsidRPr="00505322">
              <w:rPr>
                <w:sz w:val="18"/>
                <w:szCs w:val="18"/>
              </w:rPr>
              <w:t>data</w:t>
            </w:r>
            <w:r>
              <w:rPr>
                <w:sz w:val="18"/>
                <w:szCs w:val="18"/>
              </w:rPr>
              <w:t xml:space="preserve"> file.</w:t>
            </w:r>
          </w:p>
        </w:tc>
        <w:tc>
          <w:tcPr>
            <w:tcW w:w="1667" w:type="dxa"/>
          </w:tcPr>
          <w:p w14:paraId="48BC30E6"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When the </w:t>
            </w:r>
            <w:r>
              <w:rPr>
                <w:sz w:val="18"/>
                <w:szCs w:val="18"/>
              </w:rPr>
              <w:t xml:space="preserve">accurate </w:t>
            </w:r>
            <w:r w:rsidRPr="00505322">
              <w:rPr>
                <w:sz w:val="18"/>
                <w:szCs w:val="18"/>
              </w:rPr>
              <w:t>data file is received by the Customer, and the 24 hour rectification window has closed</w:t>
            </w:r>
            <w:r>
              <w:rPr>
                <w:sz w:val="18"/>
                <w:szCs w:val="18"/>
              </w:rPr>
              <w:t>.</w:t>
            </w:r>
          </w:p>
        </w:tc>
        <w:tc>
          <w:tcPr>
            <w:tcW w:w="834" w:type="dxa"/>
          </w:tcPr>
          <w:p w14:paraId="48BC30E7" w14:textId="77777777" w:rsidR="004A05F8" w:rsidRPr="00505322" w:rsidRDefault="004A05F8" w:rsidP="001F3B75">
            <w:pPr>
              <w:spacing w:before="120" w:after="120" w:line="240" w:lineRule="auto"/>
              <w:rPr>
                <w:sz w:val="18"/>
                <w:szCs w:val="18"/>
              </w:rPr>
            </w:pPr>
            <w:r w:rsidRPr="00505322">
              <w:rPr>
                <w:sz w:val="18"/>
                <w:szCs w:val="18"/>
              </w:rPr>
              <w:t>One  failure</w:t>
            </w:r>
          </w:p>
        </w:tc>
        <w:tc>
          <w:tcPr>
            <w:tcW w:w="972" w:type="dxa"/>
          </w:tcPr>
          <w:p w14:paraId="48BC30E8" w14:textId="77777777" w:rsidR="004A05F8" w:rsidRPr="00505322" w:rsidRDefault="004A05F8" w:rsidP="001F3B75">
            <w:pPr>
              <w:spacing w:before="120" w:after="120" w:line="240" w:lineRule="auto"/>
              <w:rPr>
                <w:sz w:val="18"/>
                <w:szCs w:val="18"/>
              </w:rPr>
            </w:pPr>
            <w:r w:rsidRPr="00505322">
              <w:rPr>
                <w:sz w:val="18"/>
                <w:szCs w:val="18"/>
              </w:rPr>
              <w:t>More than one but less than 4 failures</w:t>
            </w:r>
          </w:p>
        </w:tc>
        <w:tc>
          <w:tcPr>
            <w:tcW w:w="975" w:type="dxa"/>
          </w:tcPr>
          <w:p w14:paraId="48BC30E9" w14:textId="77777777" w:rsidR="004A05F8" w:rsidRPr="00505322" w:rsidRDefault="004A05F8" w:rsidP="001F3B75">
            <w:pPr>
              <w:spacing w:before="120" w:after="120" w:line="240" w:lineRule="auto"/>
              <w:rPr>
                <w:sz w:val="18"/>
                <w:szCs w:val="18"/>
              </w:rPr>
            </w:pPr>
            <w:r w:rsidRPr="00505322">
              <w:rPr>
                <w:sz w:val="18"/>
                <w:szCs w:val="18"/>
              </w:rPr>
              <w:t>High</w:t>
            </w:r>
          </w:p>
          <w:p w14:paraId="48BC30EA" w14:textId="77777777" w:rsidR="004A05F8" w:rsidRPr="00505322" w:rsidRDefault="004A05F8" w:rsidP="001F3B75">
            <w:pPr>
              <w:spacing w:before="120" w:after="120" w:line="240" w:lineRule="auto"/>
              <w:rPr>
                <w:sz w:val="18"/>
                <w:szCs w:val="18"/>
              </w:rPr>
            </w:pPr>
            <w:r w:rsidRPr="00505322">
              <w:rPr>
                <w:sz w:val="18"/>
                <w:szCs w:val="18"/>
              </w:rPr>
              <w:t xml:space="preserve">4 or </w:t>
            </w:r>
            <w:r w:rsidRPr="00E9246A">
              <w:rPr>
                <w:sz w:val="18"/>
                <w:szCs w:val="18"/>
              </w:rPr>
              <w:t>more failures</w:t>
            </w:r>
          </w:p>
        </w:tc>
      </w:tr>
      <w:tr w:rsidR="004A05F8" w14:paraId="48BC30FA" w14:textId="77777777" w:rsidTr="001F3B75">
        <w:trPr>
          <w:trHeight w:val="510"/>
        </w:trPr>
        <w:tc>
          <w:tcPr>
            <w:tcW w:w="558" w:type="dxa"/>
          </w:tcPr>
          <w:p w14:paraId="48BC30EC"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#5</w:t>
            </w:r>
          </w:p>
        </w:tc>
        <w:tc>
          <w:tcPr>
            <w:tcW w:w="1248" w:type="dxa"/>
          </w:tcPr>
          <w:p w14:paraId="48BC30ED"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Collection</w:t>
            </w:r>
            <w:r>
              <w:rPr>
                <w:sz w:val="18"/>
                <w:szCs w:val="18"/>
              </w:rPr>
              <w:t>s Service Line</w:t>
            </w:r>
            <w:r w:rsidRPr="00505322">
              <w:rPr>
                <w:sz w:val="18"/>
                <w:szCs w:val="18"/>
              </w:rPr>
              <w:t>, Litigation</w:t>
            </w:r>
            <w:r>
              <w:rPr>
                <w:sz w:val="18"/>
                <w:szCs w:val="18"/>
              </w:rPr>
              <w:t xml:space="preserve"> &amp; </w:t>
            </w:r>
            <w:r>
              <w:rPr>
                <w:sz w:val="18"/>
                <w:szCs w:val="18"/>
              </w:rPr>
              <w:lastRenderedPageBreak/>
              <w:t>Enforcement Service Line</w:t>
            </w:r>
          </w:p>
        </w:tc>
        <w:tc>
          <w:tcPr>
            <w:tcW w:w="2759" w:type="dxa"/>
          </w:tcPr>
          <w:p w14:paraId="48BC30EE"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 of urgent cases</w:t>
            </w:r>
            <w:r w:rsidRPr="00E9246A">
              <w:rPr>
                <w:sz w:val="18"/>
                <w:szCs w:val="18"/>
              </w:rPr>
              <w:t xml:space="preserve"> (being cases where the Customer has </w:t>
            </w:r>
            <w:r w:rsidRPr="00187180">
              <w:rPr>
                <w:sz w:val="18"/>
                <w:szCs w:val="18"/>
              </w:rPr>
              <w:t xml:space="preserve">classified it as urgent within the </w:t>
            </w:r>
            <w:r w:rsidRPr="00187180">
              <w:rPr>
                <w:sz w:val="18"/>
                <w:szCs w:val="18"/>
              </w:rPr>
              <w:lastRenderedPageBreak/>
              <w:t>query portal prior to submission)</w:t>
            </w:r>
            <w:r w:rsidRPr="00505322">
              <w:rPr>
                <w:sz w:val="18"/>
                <w:szCs w:val="18"/>
              </w:rPr>
              <w:t xml:space="preserve"> where recovery action is ceased by</w:t>
            </w:r>
            <w:r w:rsidRPr="00E9246A">
              <w:rPr>
                <w:sz w:val="18"/>
                <w:szCs w:val="18"/>
              </w:rPr>
              <w:t xml:space="preserve"> the Supplier by</w:t>
            </w:r>
            <w:r w:rsidRPr="00505322">
              <w:rPr>
                <w:sz w:val="18"/>
                <w:szCs w:val="18"/>
              </w:rPr>
              <w:t xml:space="preserve"> the end of the following </w:t>
            </w:r>
            <w:r w:rsidRPr="00E9246A">
              <w:rPr>
                <w:sz w:val="18"/>
                <w:szCs w:val="18"/>
              </w:rPr>
              <w:t>W</w:t>
            </w:r>
            <w:r w:rsidRPr="00505322">
              <w:rPr>
                <w:sz w:val="18"/>
                <w:szCs w:val="18"/>
              </w:rPr>
              <w:t xml:space="preserve">orking </w:t>
            </w:r>
            <w:r w:rsidRPr="00E9246A">
              <w:rPr>
                <w:sz w:val="18"/>
                <w:szCs w:val="18"/>
              </w:rPr>
              <w:t>D</w:t>
            </w:r>
            <w:r w:rsidRPr="00505322">
              <w:rPr>
                <w:sz w:val="18"/>
                <w:szCs w:val="18"/>
              </w:rPr>
              <w:t xml:space="preserve">ay after a notification has been received by the </w:t>
            </w:r>
            <w:r w:rsidRPr="00E9246A">
              <w:rPr>
                <w:sz w:val="18"/>
                <w:szCs w:val="18"/>
              </w:rPr>
              <w:t xml:space="preserve">Supplier </w:t>
            </w:r>
            <w:r w:rsidRPr="00505322">
              <w:rPr>
                <w:sz w:val="18"/>
                <w:szCs w:val="18"/>
              </w:rPr>
              <w:t xml:space="preserve">by 3pm. This is where the Customer has notified the </w:t>
            </w:r>
            <w:r w:rsidRPr="00E9246A">
              <w:rPr>
                <w:sz w:val="18"/>
                <w:szCs w:val="18"/>
              </w:rPr>
              <w:t>Supplier</w:t>
            </w:r>
            <w:r w:rsidRPr="00505322">
              <w:rPr>
                <w:sz w:val="18"/>
                <w:szCs w:val="18"/>
              </w:rPr>
              <w:t xml:space="preserve"> to stop/suspend recovery. </w:t>
            </w:r>
          </w:p>
          <w:p w14:paraId="48BC30EF" w14:textId="77777777" w:rsidR="004A05F8" w:rsidRPr="00FC206D" w:rsidRDefault="004A05F8" w:rsidP="001F3B75">
            <w:pPr>
              <w:pStyle w:val="FFWLevel2"/>
              <w:numPr>
                <w:ilvl w:val="0"/>
                <w:numId w:val="0"/>
              </w:numPr>
              <w:spacing w:before="120" w:after="120" w:line="240" w:lineRule="auto"/>
              <w:rPr>
                <w:sz w:val="18"/>
                <w:szCs w:val="18"/>
              </w:rPr>
            </w:pPr>
          </w:p>
        </w:tc>
        <w:tc>
          <w:tcPr>
            <w:tcW w:w="1806" w:type="dxa"/>
          </w:tcPr>
          <w:p w14:paraId="48BC30F0" w14:textId="77777777" w:rsidR="004A05F8" w:rsidRPr="00E9246A" w:rsidRDefault="004A05F8" w:rsidP="001F3B75">
            <w:pPr>
              <w:pStyle w:val="FFWLevel2"/>
              <w:numPr>
                <w:ilvl w:val="0"/>
                <w:numId w:val="0"/>
              </w:numPr>
              <w:spacing w:before="120" w:after="120" w:line="240" w:lineRule="auto"/>
              <w:rPr>
                <w:sz w:val="18"/>
                <w:szCs w:val="18"/>
              </w:rPr>
            </w:pPr>
            <w:r w:rsidRPr="00505322">
              <w:rPr>
                <w:sz w:val="18"/>
                <w:szCs w:val="18"/>
              </w:rPr>
              <w:lastRenderedPageBreak/>
              <w:t xml:space="preserve">% of urgent cases where recovery action has ceased </w:t>
            </w:r>
            <w:r w:rsidRPr="00505322">
              <w:rPr>
                <w:sz w:val="18"/>
                <w:szCs w:val="18"/>
              </w:rPr>
              <w:lastRenderedPageBreak/>
              <w:t>by the end of the following Working Day as against all urgent case requests received</w:t>
            </w:r>
          </w:p>
          <w:p w14:paraId="48BC30F1" w14:textId="77777777" w:rsidR="004A05F8" w:rsidRPr="00505322" w:rsidRDefault="004A05F8" w:rsidP="001F3B75">
            <w:pPr>
              <w:pStyle w:val="FFWLevel2"/>
              <w:numPr>
                <w:ilvl w:val="0"/>
                <w:numId w:val="0"/>
              </w:numPr>
              <w:spacing w:before="120" w:after="120" w:line="240" w:lineRule="auto"/>
              <w:rPr>
                <w:sz w:val="18"/>
                <w:szCs w:val="18"/>
              </w:rPr>
            </w:pPr>
          </w:p>
        </w:tc>
        <w:tc>
          <w:tcPr>
            <w:tcW w:w="1386" w:type="dxa"/>
          </w:tcPr>
          <w:p w14:paraId="48BC30F2"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99%</w:t>
            </w:r>
          </w:p>
        </w:tc>
        <w:tc>
          <w:tcPr>
            <w:tcW w:w="1387" w:type="dxa"/>
          </w:tcPr>
          <w:p w14:paraId="48BC30F3"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12 month rolling period</w:t>
            </w:r>
          </w:p>
        </w:tc>
        <w:tc>
          <w:tcPr>
            <w:tcW w:w="1801" w:type="dxa"/>
          </w:tcPr>
          <w:p w14:paraId="48BC30F4"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When a Customer has submitted an </w:t>
            </w:r>
            <w:r w:rsidRPr="00505322">
              <w:rPr>
                <w:sz w:val="18"/>
                <w:szCs w:val="18"/>
              </w:rPr>
              <w:lastRenderedPageBreak/>
              <w:t>urgent recall via the query portal</w:t>
            </w:r>
            <w:r>
              <w:rPr>
                <w:sz w:val="18"/>
                <w:szCs w:val="18"/>
              </w:rPr>
              <w:t>.</w:t>
            </w:r>
          </w:p>
        </w:tc>
        <w:tc>
          <w:tcPr>
            <w:tcW w:w="1667" w:type="dxa"/>
          </w:tcPr>
          <w:p w14:paraId="48BC30F5"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 xml:space="preserve">When the recall is confirmed as closed by the </w:t>
            </w:r>
            <w:r w:rsidRPr="00505322">
              <w:rPr>
                <w:sz w:val="18"/>
                <w:szCs w:val="18"/>
              </w:rPr>
              <w:lastRenderedPageBreak/>
              <w:t>Supplier or one of its Sub</w:t>
            </w:r>
            <w:r>
              <w:rPr>
                <w:sz w:val="18"/>
                <w:szCs w:val="18"/>
              </w:rPr>
              <w:t>-</w:t>
            </w:r>
            <w:r w:rsidRPr="00505322">
              <w:rPr>
                <w:sz w:val="18"/>
                <w:szCs w:val="18"/>
              </w:rPr>
              <w:t>contractors</w:t>
            </w:r>
            <w:r>
              <w:rPr>
                <w:sz w:val="18"/>
                <w:szCs w:val="18"/>
              </w:rPr>
              <w:t>.</w:t>
            </w:r>
          </w:p>
        </w:tc>
        <w:tc>
          <w:tcPr>
            <w:tcW w:w="834" w:type="dxa"/>
          </w:tcPr>
          <w:p w14:paraId="48BC30F6" w14:textId="77777777" w:rsidR="004A05F8" w:rsidRPr="00505322" w:rsidRDefault="004A05F8" w:rsidP="001F3B75">
            <w:pPr>
              <w:spacing w:before="120" w:after="120" w:line="240" w:lineRule="auto"/>
              <w:rPr>
                <w:sz w:val="18"/>
                <w:szCs w:val="18"/>
              </w:rPr>
            </w:pPr>
            <w:r w:rsidRPr="00505322">
              <w:rPr>
                <w:sz w:val="18"/>
                <w:szCs w:val="18"/>
              </w:rPr>
              <w:lastRenderedPageBreak/>
              <w:t xml:space="preserve">Is 95% or higher </w:t>
            </w:r>
            <w:r w:rsidRPr="00505322">
              <w:rPr>
                <w:sz w:val="18"/>
                <w:szCs w:val="18"/>
              </w:rPr>
              <w:lastRenderedPageBreak/>
              <w:t>but less than 99%</w:t>
            </w:r>
          </w:p>
        </w:tc>
        <w:tc>
          <w:tcPr>
            <w:tcW w:w="972" w:type="dxa"/>
          </w:tcPr>
          <w:p w14:paraId="48BC30F7" w14:textId="77777777" w:rsidR="004A05F8" w:rsidRPr="00505322" w:rsidRDefault="004A05F8" w:rsidP="001F3B75">
            <w:pPr>
              <w:spacing w:before="120" w:after="120" w:line="240" w:lineRule="auto"/>
              <w:rPr>
                <w:sz w:val="18"/>
                <w:szCs w:val="18"/>
              </w:rPr>
            </w:pPr>
            <w:r w:rsidRPr="00505322">
              <w:rPr>
                <w:sz w:val="18"/>
                <w:szCs w:val="18"/>
              </w:rPr>
              <w:lastRenderedPageBreak/>
              <w:t xml:space="preserve">Is 85% or higher </w:t>
            </w:r>
            <w:r w:rsidRPr="00505322">
              <w:rPr>
                <w:sz w:val="18"/>
                <w:szCs w:val="18"/>
              </w:rPr>
              <w:lastRenderedPageBreak/>
              <w:t>but less than 95%</w:t>
            </w:r>
          </w:p>
        </w:tc>
        <w:tc>
          <w:tcPr>
            <w:tcW w:w="975" w:type="dxa"/>
          </w:tcPr>
          <w:p w14:paraId="48BC30F8" w14:textId="77777777" w:rsidR="004A05F8" w:rsidRPr="00505322" w:rsidRDefault="004A05F8" w:rsidP="001F3B75">
            <w:pPr>
              <w:spacing w:before="120" w:after="120" w:line="240" w:lineRule="auto"/>
              <w:rPr>
                <w:sz w:val="18"/>
                <w:szCs w:val="18"/>
              </w:rPr>
            </w:pPr>
            <w:r w:rsidRPr="00505322">
              <w:rPr>
                <w:sz w:val="18"/>
                <w:szCs w:val="18"/>
              </w:rPr>
              <w:lastRenderedPageBreak/>
              <w:t>Medium</w:t>
            </w:r>
          </w:p>
          <w:p w14:paraId="48BC30F9" w14:textId="77777777" w:rsidR="004A05F8" w:rsidRPr="00505322" w:rsidRDefault="004A05F8" w:rsidP="001F3B75">
            <w:pPr>
              <w:spacing w:before="120" w:after="120" w:line="240" w:lineRule="auto"/>
              <w:rPr>
                <w:sz w:val="18"/>
                <w:szCs w:val="18"/>
              </w:rPr>
            </w:pPr>
            <w:r w:rsidRPr="00505322">
              <w:rPr>
                <w:sz w:val="18"/>
                <w:szCs w:val="18"/>
              </w:rPr>
              <w:lastRenderedPageBreak/>
              <w:t>Is less than 85%</w:t>
            </w:r>
          </w:p>
        </w:tc>
      </w:tr>
      <w:tr w:rsidR="004A05F8" w14:paraId="48BC3108" w14:textId="77777777" w:rsidTr="001F3B75">
        <w:trPr>
          <w:trHeight w:val="510"/>
        </w:trPr>
        <w:tc>
          <w:tcPr>
            <w:tcW w:w="558" w:type="dxa"/>
          </w:tcPr>
          <w:p w14:paraId="48BC30FB"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#6</w:t>
            </w:r>
          </w:p>
        </w:tc>
        <w:tc>
          <w:tcPr>
            <w:tcW w:w="1248" w:type="dxa"/>
          </w:tcPr>
          <w:p w14:paraId="48BC30FC"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Collection</w:t>
            </w:r>
            <w:r>
              <w:rPr>
                <w:sz w:val="18"/>
                <w:szCs w:val="18"/>
              </w:rPr>
              <w:t>s Service Line</w:t>
            </w:r>
            <w:r w:rsidRPr="00505322" w:rsidDel="00875573">
              <w:rPr>
                <w:sz w:val="18"/>
                <w:szCs w:val="18"/>
              </w:rPr>
              <w:t xml:space="preserve"> </w:t>
            </w:r>
          </w:p>
        </w:tc>
        <w:tc>
          <w:tcPr>
            <w:tcW w:w="2759" w:type="dxa"/>
          </w:tcPr>
          <w:p w14:paraId="48BC30FD" w14:textId="77777777" w:rsidR="004A05F8" w:rsidRPr="00E9246A" w:rsidRDefault="004A05F8" w:rsidP="001F3B75">
            <w:pPr>
              <w:pStyle w:val="FFWLevel2"/>
              <w:numPr>
                <w:ilvl w:val="0"/>
                <w:numId w:val="0"/>
              </w:numPr>
              <w:spacing w:before="120" w:after="120" w:line="240" w:lineRule="auto"/>
              <w:rPr>
                <w:sz w:val="18"/>
                <w:szCs w:val="18"/>
              </w:rPr>
            </w:pPr>
            <w:r w:rsidRPr="00505322">
              <w:rPr>
                <w:sz w:val="18"/>
                <w:szCs w:val="18"/>
              </w:rPr>
              <w:t xml:space="preserve">Debtor </w:t>
            </w:r>
            <w:r>
              <w:rPr>
                <w:sz w:val="18"/>
                <w:szCs w:val="18"/>
              </w:rPr>
              <w:t>u</w:t>
            </w:r>
            <w:r w:rsidRPr="00505322">
              <w:rPr>
                <w:sz w:val="18"/>
                <w:szCs w:val="18"/>
              </w:rPr>
              <w:t xml:space="preserve">pheld </w:t>
            </w:r>
            <w:r>
              <w:rPr>
                <w:sz w:val="18"/>
                <w:szCs w:val="18"/>
              </w:rPr>
              <w:t>c</w:t>
            </w:r>
            <w:r w:rsidRPr="00505322">
              <w:rPr>
                <w:sz w:val="18"/>
                <w:szCs w:val="18"/>
              </w:rPr>
              <w:t xml:space="preserve">omplaints relating to </w:t>
            </w:r>
            <w:r>
              <w:rPr>
                <w:sz w:val="18"/>
                <w:szCs w:val="18"/>
              </w:rPr>
              <w:t>Ordered Services</w:t>
            </w:r>
            <w:r w:rsidRPr="00505322">
              <w:rPr>
                <w:sz w:val="18"/>
                <w:szCs w:val="18"/>
              </w:rPr>
              <w:t xml:space="preserve"> should not exceed 0.1% of the total volume of </w:t>
            </w:r>
            <w:r w:rsidRPr="00E9246A">
              <w:rPr>
                <w:sz w:val="18"/>
                <w:szCs w:val="18"/>
              </w:rPr>
              <w:t>A</w:t>
            </w:r>
            <w:r w:rsidRPr="00505322">
              <w:rPr>
                <w:sz w:val="18"/>
                <w:szCs w:val="18"/>
              </w:rPr>
              <w:t xml:space="preserve">ccounts under management by the </w:t>
            </w:r>
            <w:r w:rsidRPr="00E9246A">
              <w:rPr>
                <w:sz w:val="18"/>
                <w:szCs w:val="18"/>
              </w:rPr>
              <w:t>Supplier</w:t>
            </w:r>
            <w:r w:rsidRPr="00505322">
              <w:rPr>
                <w:sz w:val="18"/>
                <w:szCs w:val="18"/>
              </w:rPr>
              <w:t xml:space="preserve"> for </w:t>
            </w:r>
            <w:r w:rsidRPr="00E9246A">
              <w:rPr>
                <w:sz w:val="18"/>
                <w:szCs w:val="18"/>
              </w:rPr>
              <w:t>the Customer.</w:t>
            </w:r>
          </w:p>
          <w:p w14:paraId="48BC30FE" w14:textId="77777777" w:rsidR="004A05F8" w:rsidRPr="00505322" w:rsidRDefault="004A05F8" w:rsidP="001F3B75">
            <w:pPr>
              <w:pStyle w:val="FFWLevel2"/>
              <w:numPr>
                <w:ilvl w:val="0"/>
                <w:numId w:val="0"/>
              </w:numPr>
              <w:spacing w:before="120" w:after="120" w:line="240" w:lineRule="auto"/>
              <w:rPr>
                <w:sz w:val="18"/>
                <w:szCs w:val="18"/>
              </w:rPr>
            </w:pPr>
            <w:r>
              <w:rPr>
                <w:sz w:val="18"/>
                <w:szCs w:val="18"/>
              </w:rPr>
              <w:t>"</w:t>
            </w:r>
            <w:r w:rsidRPr="00E9246A">
              <w:rPr>
                <w:sz w:val="18"/>
                <w:szCs w:val="18"/>
              </w:rPr>
              <w:t xml:space="preserve">Upheld </w:t>
            </w:r>
            <w:r>
              <w:rPr>
                <w:sz w:val="18"/>
                <w:szCs w:val="18"/>
              </w:rPr>
              <w:t>c</w:t>
            </w:r>
            <w:r w:rsidRPr="00E9246A">
              <w:rPr>
                <w:sz w:val="18"/>
                <w:szCs w:val="18"/>
              </w:rPr>
              <w:t>omplaints</w:t>
            </w:r>
            <w:r>
              <w:rPr>
                <w:sz w:val="18"/>
                <w:szCs w:val="18"/>
              </w:rPr>
              <w:t>",</w:t>
            </w:r>
            <w:r w:rsidRPr="00E9246A">
              <w:rPr>
                <w:sz w:val="18"/>
                <w:szCs w:val="18"/>
              </w:rPr>
              <w:t xml:space="preserve"> </w:t>
            </w:r>
            <w:r>
              <w:rPr>
                <w:sz w:val="18"/>
                <w:szCs w:val="18"/>
              </w:rPr>
              <w:t>f</w:t>
            </w:r>
            <w:r w:rsidRPr="00E9246A">
              <w:rPr>
                <w:sz w:val="18"/>
                <w:szCs w:val="18"/>
              </w:rPr>
              <w:t>or the purposes of this KPI</w:t>
            </w:r>
            <w:r>
              <w:rPr>
                <w:sz w:val="18"/>
                <w:szCs w:val="18"/>
              </w:rPr>
              <w:t>,</w:t>
            </w:r>
            <w:r w:rsidRPr="00E9246A">
              <w:rPr>
                <w:sz w:val="18"/>
                <w:szCs w:val="18"/>
              </w:rPr>
              <w:t xml:space="preserve"> means any complaint by a Debtor which following application of the Complaints Process is upheld as a valid complaint provided that it shall not include: </w:t>
            </w:r>
            <w:r>
              <w:rPr>
                <w:sz w:val="18"/>
                <w:szCs w:val="18"/>
              </w:rPr>
              <w:t>(</w:t>
            </w:r>
            <w:proofErr w:type="spellStart"/>
            <w:r w:rsidRPr="00E9246A">
              <w:rPr>
                <w:sz w:val="18"/>
                <w:szCs w:val="18"/>
              </w:rPr>
              <w:t>i</w:t>
            </w:r>
            <w:proofErr w:type="spellEnd"/>
            <w:r w:rsidRPr="00E9246A">
              <w:rPr>
                <w:sz w:val="18"/>
                <w:szCs w:val="18"/>
              </w:rPr>
              <w:t>)</w:t>
            </w:r>
            <w:r w:rsidRPr="00505322">
              <w:rPr>
                <w:sz w:val="18"/>
                <w:szCs w:val="18"/>
              </w:rPr>
              <w:t xml:space="preserve"> any complaints related to credit bureau searches performed by the </w:t>
            </w:r>
            <w:r w:rsidRPr="00E9246A">
              <w:rPr>
                <w:sz w:val="18"/>
                <w:szCs w:val="18"/>
              </w:rPr>
              <w:t xml:space="preserve">Supplier; or </w:t>
            </w:r>
            <w:r>
              <w:rPr>
                <w:sz w:val="18"/>
                <w:szCs w:val="18"/>
              </w:rPr>
              <w:t>(</w:t>
            </w:r>
            <w:r w:rsidRPr="00E9246A">
              <w:rPr>
                <w:sz w:val="18"/>
                <w:szCs w:val="18"/>
              </w:rPr>
              <w:t>ii</w:t>
            </w:r>
            <w:proofErr w:type="gramStart"/>
            <w:r w:rsidRPr="00E9246A">
              <w:rPr>
                <w:sz w:val="18"/>
                <w:szCs w:val="18"/>
              </w:rPr>
              <w:t>)</w:t>
            </w:r>
            <w:r w:rsidRPr="00E9246A" w:rsidDel="00D55102">
              <w:rPr>
                <w:sz w:val="18"/>
                <w:szCs w:val="18"/>
              </w:rPr>
              <w:t xml:space="preserve"> </w:t>
            </w:r>
            <w:r w:rsidRPr="00505322">
              <w:rPr>
                <w:sz w:val="18"/>
                <w:szCs w:val="18"/>
              </w:rPr>
              <w:t xml:space="preserve"> any</w:t>
            </w:r>
            <w:proofErr w:type="gramEnd"/>
            <w:r w:rsidRPr="00505322">
              <w:rPr>
                <w:sz w:val="18"/>
                <w:szCs w:val="18"/>
              </w:rPr>
              <w:t xml:space="preserve"> complaints where the root cause is found to be the responsibility of the </w:t>
            </w:r>
            <w:r w:rsidRPr="00E9246A">
              <w:rPr>
                <w:sz w:val="18"/>
                <w:szCs w:val="18"/>
              </w:rPr>
              <w:t>Customer</w:t>
            </w:r>
            <w:r w:rsidRPr="00505322">
              <w:rPr>
                <w:sz w:val="18"/>
                <w:szCs w:val="18"/>
              </w:rPr>
              <w:t xml:space="preserve">. </w:t>
            </w:r>
          </w:p>
        </w:tc>
        <w:tc>
          <w:tcPr>
            <w:tcW w:w="1806" w:type="dxa"/>
          </w:tcPr>
          <w:p w14:paraId="48BC30FF"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 of </w:t>
            </w:r>
            <w:r w:rsidRPr="00E9246A">
              <w:rPr>
                <w:sz w:val="18"/>
                <w:szCs w:val="18"/>
              </w:rPr>
              <w:t>A</w:t>
            </w:r>
            <w:r w:rsidRPr="00505322">
              <w:rPr>
                <w:sz w:val="18"/>
                <w:szCs w:val="18"/>
              </w:rPr>
              <w:t>ccounts under management</w:t>
            </w:r>
            <w:r w:rsidRPr="00E9246A">
              <w:rPr>
                <w:sz w:val="18"/>
                <w:szCs w:val="18"/>
              </w:rPr>
              <w:t xml:space="preserve"> of Supplier</w:t>
            </w:r>
            <w:r w:rsidRPr="00505322">
              <w:rPr>
                <w:sz w:val="18"/>
                <w:szCs w:val="18"/>
              </w:rPr>
              <w:t xml:space="preserve"> </w:t>
            </w:r>
            <w:r>
              <w:rPr>
                <w:sz w:val="18"/>
                <w:szCs w:val="18"/>
              </w:rPr>
              <w:t xml:space="preserve">for the Customer </w:t>
            </w:r>
            <w:r w:rsidRPr="00505322">
              <w:rPr>
                <w:sz w:val="18"/>
                <w:szCs w:val="18"/>
              </w:rPr>
              <w:t xml:space="preserve">receiving an </w:t>
            </w:r>
            <w:r>
              <w:rPr>
                <w:sz w:val="18"/>
                <w:szCs w:val="18"/>
              </w:rPr>
              <w:t>u</w:t>
            </w:r>
            <w:r w:rsidRPr="00505322">
              <w:rPr>
                <w:sz w:val="18"/>
                <w:szCs w:val="18"/>
              </w:rPr>
              <w:t xml:space="preserve">pheld </w:t>
            </w:r>
            <w:r>
              <w:rPr>
                <w:sz w:val="18"/>
                <w:szCs w:val="18"/>
              </w:rPr>
              <w:t>c</w:t>
            </w:r>
            <w:r w:rsidRPr="00505322">
              <w:rPr>
                <w:sz w:val="18"/>
                <w:szCs w:val="18"/>
              </w:rPr>
              <w:t>omplaint.</w:t>
            </w:r>
          </w:p>
        </w:tc>
        <w:tc>
          <w:tcPr>
            <w:tcW w:w="1386" w:type="dxa"/>
          </w:tcPr>
          <w:p w14:paraId="48BC3100"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0.1%</w:t>
            </w:r>
          </w:p>
        </w:tc>
        <w:tc>
          <w:tcPr>
            <w:tcW w:w="1387" w:type="dxa"/>
          </w:tcPr>
          <w:p w14:paraId="48BC3101"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12 month rolling period</w:t>
            </w:r>
          </w:p>
        </w:tc>
        <w:tc>
          <w:tcPr>
            <w:tcW w:w="1801" w:type="dxa"/>
          </w:tcPr>
          <w:p w14:paraId="48BC3102" w14:textId="77777777" w:rsidR="004A05F8" w:rsidRPr="00505322" w:rsidRDefault="004A05F8" w:rsidP="001F3B75">
            <w:pPr>
              <w:pStyle w:val="FFWLevel2"/>
              <w:numPr>
                <w:ilvl w:val="0"/>
                <w:numId w:val="0"/>
              </w:numPr>
              <w:spacing w:before="120" w:after="120" w:line="240" w:lineRule="auto"/>
              <w:rPr>
                <w:sz w:val="18"/>
                <w:szCs w:val="18"/>
              </w:rPr>
            </w:pPr>
            <w:r w:rsidRPr="00E9246A">
              <w:rPr>
                <w:sz w:val="18"/>
                <w:szCs w:val="18"/>
              </w:rPr>
              <w:t>N/A</w:t>
            </w:r>
          </w:p>
        </w:tc>
        <w:tc>
          <w:tcPr>
            <w:tcW w:w="1667" w:type="dxa"/>
          </w:tcPr>
          <w:p w14:paraId="48BC3103" w14:textId="77777777" w:rsidR="004A05F8" w:rsidRPr="00505322" w:rsidRDefault="004A05F8" w:rsidP="001F3B75">
            <w:pPr>
              <w:pStyle w:val="FFWLevel2"/>
              <w:numPr>
                <w:ilvl w:val="0"/>
                <w:numId w:val="0"/>
              </w:numPr>
              <w:spacing w:before="120" w:after="120" w:line="240" w:lineRule="auto"/>
              <w:rPr>
                <w:sz w:val="18"/>
                <w:szCs w:val="18"/>
              </w:rPr>
            </w:pPr>
            <w:r w:rsidRPr="00E9246A">
              <w:rPr>
                <w:sz w:val="18"/>
                <w:szCs w:val="18"/>
              </w:rPr>
              <w:t>N/A</w:t>
            </w:r>
          </w:p>
        </w:tc>
        <w:tc>
          <w:tcPr>
            <w:tcW w:w="834" w:type="dxa"/>
          </w:tcPr>
          <w:p w14:paraId="48BC3104" w14:textId="77777777" w:rsidR="004A05F8" w:rsidRPr="00505322" w:rsidRDefault="004A05F8" w:rsidP="001F3B75">
            <w:pPr>
              <w:spacing w:before="120" w:after="120" w:line="240" w:lineRule="auto"/>
              <w:rPr>
                <w:sz w:val="18"/>
                <w:szCs w:val="18"/>
              </w:rPr>
            </w:pPr>
            <w:r w:rsidRPr="00505322">
              <w:rPr>
                <w:sz w:val="18"/>
                <w:szCs w:val="18"/>
              </w:rPr>
              <w:t>Is more than 0.1% but less than or equal to 0.5%</w:t>
            </w:r>
          </w:p>
        </w:tc>
        <w:tc>
          <w:tcPr>
            <w:tcW w:w="972" w:type="dxa"/>
          </w:tcPr>
          <w:p w14:paraId="48BC3105" w14:textId="77777777" w:rsidR="004A05F8" w:rsidRPr="00505322" w:rsidRDefault="004A05F8" w:rsidP="001F3B75">
            <w:pPr>
              <w:spacing w:before="120" w:after="120" w:line="240" w:lineRule="auto"/>
              <w:rPr>
                <w:sz w:val="18"/>
                <w:szCs w:val="18"/>
              </w:rPr>
            </w:pPr>
            <w:r w:rsidRPr="00505322">
              <w:rPr>
                <w:sz w:val="18"/>
                <w:szCs w:val="18"/>
              </w:rPr>
              <w:t>Is more than 0.5% but less than or equal to 1%</w:t>
            </w:r>
          </w:p>
        </w:tc>
        <w:tc>
          <w:tcPr>
            <w:tcW w:w="975" w:type="dxa"/>
          </w:tcPr>
          <w:p w14:paraId="48BC3106" w14:textId="77777777" w:rsidR="004A05F8" w:rsidRPr="00505322" w:rsidRDefault="004A05F8" w:rsidP="001F3B75">
            <w:pPr>
              <w:spacing w:before="120" w:after="120" w:line="240" w:lineRule="auto"/>
              <w:rPr>
                <w:sz w:val="18"/>
                <w:szCs w:val="18"/>
              </w:rPr>
            </w:pPr>
            <w:r w:rsidRPr="00505322">
              <w:rPr>
                <w:sz w:val="18"/>
                <w:szCs w:val="18"/>
              </w:rPr>
              <w:t>High</w:t>
            </w:r>
          </w:p>
          <w:p w14:paraId="48BC3107" w14:textId="77777777" w:rsidR="004A05F8" w:rsidRPr="00505322" w:rsidRDefault="004A05F8" w:rsidP="001F3B75">
            <w:pPr>
              <w:spacing w:before="120" w:after="120" w:line="240" w:lineRule="auto"/>
              <w:rPr>
                <w:sz w:val="18"/>
                <w:szCs w:val="18"/>
              </w:rPr>
            </w:pPr>
            <w:r w:rsidRPr="00505322">
              <w:rPr>
                <w:sz w:val="18"/>
                <w:szCs w:val="18"/>
              </w:rPr>
              <w:t>Is more than 1%</w:t>
            </w:r>
          </w:p>
        </w:tc>
      </w:tr>
      <w:tr w:rsidR="0089533D" w14:paraId="48BC3117" w14:textId="77777777" w:rsidTr="001F3B75">
        <w:trPr>
          <w:trHeight w:val="510"/>
        </w:trPr>
        <w:tc>
          <w:tcPr>
            <w:tcW w:w="558" w:type="dxa"/>
          </w:tcPr>
          <w:p w14:paraId="48BC3109" w14:textId="77777777" w:rsidR="0089533D" w:rsidRPr="00505322" w:rsidRDefault="0089533D" w:rsidP="0089533D">
            <w:pPr>
              <w:pStyle w:val="FFWLevel2"/>
              <w:numPr>
                <w:ilvl w:val="0"/>
                <w:numId w:val="0"/>
              </w:numPr>
              <w:spacing w:before="120" w:after="120" w:line="240" w:lineRule="auto"/>
              <w:rPr>
                <w:sz w:val="18"/>
                <w:szCs w:val="18"/>
              </w:rPr>
            </w:pPr>
            <w:r w:rsidRPr="00505322">
              <w:rPr>
                <w:sz w:val="18"/>
                <w:szCs w:val="18"/>
              </w:rPr>
              <w:lastRenderedPageBreak/>
              <w:t>#6</w:t>
            </w:r>
            <w:r>
              <w:rPr>
                <w:sz w:val="18"/>
                <w:szCs w:val="18"/>
              </w:rPr>
              <w:t>A</w:t>
            </w:r>
          </w:p>
        </w:tc>
        <w:tc>
          <w:tcPr>
            <w:tcW w:w="1248" w:type="dxa"/>
          </w:tcPr>
          <w:p w14:paraId="48BC310A" w14:textId="77777777" w:rsidR="0089533D" w:rsidRPr="007651CE" w:rsidRDefault="0089533D" w:rsidP="0089533D">
            <w:pPr>
              <w:pStyle w:val="FFWLevel2"/>
              <w:numPr>
                <w:ilvl w:val="0"/>
                <w:numId w:val="0"/>
              </w:numPr>
              <w:spacing w:before="120" w:after="120" w:line="240" w:lineRule="auto"/>
              <w:rPr>
                <w:sz w:val="18"/>
                <w:szCs w:val="18"/>
              </w:rPr>
            </w:pPr>
            <w:r w:rsidRPr="00E31938">
              <w:rPr>
                <w:sz w:val="18"/>
                <w:szCs w:val="18"/>
              </w:rPr>
              <w:t xml:space="preserve">Litigation </w:t>
            </w:r>
            <w:r>
              <w:rPr>
                <w:sz w:val="18"/>
                <w:szCs w:val="18"/>
              </w:rPr>
              <w:t>&amp; Enforcement Service Line</w:t>
            </w:r>
          </w:p>
        </w:tc>
        <w:tc>
          <w:tcPr>
            <w:tcW w:w="2759" w:type="dxa"/>
          </w:tcPr>
          <w:p w14:paraId="48BC310B" w14:textId="77777777" w:rsidR="0089533D" w:rsidRPr="00E9246A" w:rsidRDefault="0089533D" w:rsidP="0089533D">
            <w:pPr>
              <w:pStyle w:val="FFWLevel2"/>
              <w:numPr>
                <w:ilvl w:val="0"/>
                <w:numId w:val="0"/>
              </w:numPr>
              <w:spacing w:before="120" w:after="120" w:line="240" w:lineRule="auto"/>
              <w:rPr>
                <w:sz w:val="18"/>
                <w:szCs w:val="18"/>
              </w:rPr>
            </w:pPr>
            <w:r w:rsidRPr="00505322">
              <w:rPr>
                <w:sz w:val="18"/>
                <w:szCs w:val="18"/>
              </w:rPr>
              <w:t xml:space="preserve">Debtor </w:t>
            </w:r>
            <w:r>
              <w:rPr>
                <w:sz w:val="18"/>
                <w:szCs w:val="18"/>
              </w:rPr>
              <w:t>u</w:t>
            </w:r>
            <w:r w:rsidRPr="00505322">
              <w:rPr>
                <w:sz w:val="18"/>
                <w:szCs w:val="18"/>
              </w:rPr>
              <w:t xml:space="preserve">pheld </w:t>
            </w:r>
            <w:r>
              <w:rPr>
                <w:sz w:val="18"/>
                <w:szCs w:val="18"/>
              </w:rPr>
              <w:t>c</w:t>
            </w:r>
            <w:r w:rsidRPr="00505322">
              <w:rPr>
                <w:sz w:val="18"/>
                <w:szCs w:val="18"/>
              </w:rPr>
              <w:t xml:space="preserve">omplaints relating to </w:t>
            </w:r>
            <w:r>
              <w:rPr>
                <w:sz w:val="18"/>
                <w:szCs w:val="18"/>
              </w:rPr>
              <w:t>the Ordered Services</w:t>
            </w:r>
            <w:r w:rsidRPr="00505322">
              <w:rPr>
                <w:sz w:val="18"/>
                <w:szCs w:val="18"/>
              </w:rPr>
              <w:t xml:space="preserve"> should not exceed </w:t>
            </w:r>
            <w:r>
              <w:rPr>
                <w:sz w:val="18"/>
                <w:szCs w:val="18"/>
              </w:rPr>
              <w:t>a [X</w:t>
            </w:r>
            <w:proofErr w:type="gramStart"/>
            <w:r>
              <w:rPr>
                <w:sz w:val="18"/>
                <w:szCs w:val="18"/>
              </w:rPr>
              <w:t>]%</w:t>
            </w:r>
            <w:proofErr w:type="gramEnd"/>
            <w:r>
              <w:rPr>
                <w:sz w:val="18"/>
                <w:szCs w:val="18"/>
              </w:rPr>
              <w:t xml:space="preserve"> </w:t>
            </w:r>
            <w:r w:rsidRPr="00505322">
              <w:rPr>
                <w:sz w:val="18"/>
                <w:szCs w:val="18"/>
              </w:rPr>
              <w:t xml:space="preserve">of the total volume of </w:t>
            </w:r>
            <w:r w:rsidRPr="00E9246A">
              <w:rPr>
                <w:sz w:val="18"/>
                <w:szCs w:val="18"/>
              </w:rPr>
              <w:t>A</w:t>
            </w:r>
            <w:r w:rsidRPr="00505322">
              <w:rPr>
                <w:sz w:val="18"/>
                <w:szCs w:val="18"/>
              </w:rPr>
              <w:t xml:space="preserve">ccounts under management by the </w:t>
            </w:r>
            <w:r w:rsidRPr="00E9246A">
              <w:rPr>
                <w:sz w:val="18"/>
                <w:szCs w:val="18"/>
              </w:rPr>
              <w:t>Supplier</w:t>
            </w:r>
            <w:r w:rsidRPr="00505322">
              <w:rPr>
                <w:sz w:val="18"/>
                <w:szCs w:val="18"/>
              </w:rPr>
              <w:t xml:space="preserve"> for </w:t>
            </w:r>
            <w:r w:rsidRPr="00E9246A">
              <w:rPr>
                <w:sz w:val="18"/>
                <w:szCs w:val="18"/>
              </w:rPr>
              <w:t>the Customer.</w:t>
            </w:r>
          </w:p>
          <w:p w14:paraId="48BC310C" w14:textId="77777777" w:rsidR="0089533D" w:rsidRDefault="0089533D" w:rsidP="0089533D">
            <w:pPr>
              <w:pStyle w:val="FFWLevel2"/>
              <w:numPr>
                <w:ilvl w:val="0"/>
                <w:numId w:val="0"/>
              </w:numPr>
              <w:spacing w:before="120" w:after="120" w:line="240" w:lineRule="auto"/>
              <w:rPr>
                <w:sz w:val="18"/>
                <w:szCs w:val="18"/>
              </w:rPr>
            </w:pPr>
            <w:r>
              <w:rPr>
                <w:sz w:val="18"/>
                <w:szCs w:val="18"/>
              </w:rPr>
              <w:t>"Upheld c</w:t>
            </w:r>
            <w:r w:rsidRPr="00E9246A">
              <w:rPr>
                <w:sz w:val="18"/>
                <w:szCs w:val="18"/>
              </w:rPr>
              <w:t>omplaints</w:t>
            </w:r>
            <w:r>
              <w:rPr>
                <w:sz w:val="18"/>
                <w:szCs w:val="18"/>
              </w:rPr>
              <w:t>",</w:t>
            </w:r>
            <w:r w:rsidRPr="00E9246A">
              <w:rPr>
                <w:sz w:val="18"/>
                <w:szCs w:val="18"/>
              </w:rPr>
              <w:t xml:space="preserve"> </w:t>
            </w:r>
            <w:r>
              <w:rPr>
                <w:sz w:val="18"/>
                <w:szCs w:val="18"/>
              </w:rPr>
              <w:t>f</w:t>
            </w:r>
            <w:r w:rsidRPr="00E9246A">
              <w:rPr>
                <w:sz w:val="18"/>
                <w:szCs w:val="18"/>
              </w:rPr>
              <w:t>or the purposes of this KPI</w:t>
            </w:r>
            <w:r>
              <w:rPr>
                <w:sz w:val="18"/>
                <w:szCs w:val="18"/>
              </w:rPr>
              <w:t>,</w:t>
            </w:r>
            <w:r w:rsidRPr="00E9246A">
              <w:rPr>
                <w:sz w:val="18"/>
                <w:szCs w:val="18"/>
              </w:rPr>
              <w:t xml:space="preserve"> means any complaint by a Debtor which following application of the Complaints Process is upheld as a valid complaint provided that it shall not include: </w:t>
            </w:r>
            <w:r>
              <w:rPr>
                <w:sz w:val="18"/>
                <w:szCs w:val="18"/>
              </w:rPr>
              <w:t>(</w:t>
            </w:r>
            <w:proofErr w:type="spellStart"/>
            <w:r w:rsidRPr="00E9246A">
              <w:rPr>
                <w:sz w:val="18"/>
                <w:szCs w:val="18"/>
              </w:rPr>
              <w:t>i</w:t>
            </w:r>
            <w:proofErr w:type="spellEnd"/>
            <w:r w:rsidRPr="00E9246A">
              <w:rPr>
                <w:sz w:val="18"/>
                <w:szCs w:val="18"/>
              </w:rPr>
              <w:t>)</w:t>
            </w:r>
            <w:r w:rsidRPr="00505322">
              <w:rPr>
                <w:sz w:val="18"/>
                <w:szCs w:val="18"/>
              </w:rPr>
              <w:t xml:space="preserve"> any complaints related to credit bureau searches performed by the </w:t>
            </w:r>
            <w:r w:rsidRPr="00E9246A">
              <w:rPr>
                <w:sz w:val="18"/>
                <w:szCs w:val="18"/>
              </w:rPr>
              <w:t xml:space="preserve">Supplier; or </w:t>
            </w:r>
            <w:r>
              <w:rPr>
                <w:sz w:val="18"/>
                <w:szCs w:val="18"/>
              </w:rPr>
              <w:t>(</w:t>
            </w:r>
            <w:r w:rsidRPr="00E9246A">
              <w:rPr>
                <w:sz w:val="18"/>
                <w:szCs w:val="18"/>
              </w:rPr>
              <w:t>ii</w:t>
            </w:r>
            <w:proofErr w:type="gramStart"/>
            <w:r w:rsidRPr="00E9246A">
              <w:rPr>
                <w:sz w:val="18"/>
                <w:szCs w:val="18"/>
              </w:rPr>
              <w:t>)</w:t>
            </w:r>
            <w:r w:rsidRPr="00E9246A" w:rsidDel="00D55102">
              <w:rPr>
                <w:sz w:val="18"/>
                <w:szCs w:val="18"/>
              </w:rPr>
              <w:t xml:space="preserve"> </w:t>
            </w:r>
            <w:r w:rsidRPr="00505322">
              <w:rPr>
                <w:sz w:val="18"/>
                <w:szCs w:val="18"/>
              </w:rPr>
              <w:t xml:space="preserve"> any</w:t>
            </w:r>
            <w:proofErr w:type="gramEnd"/>
            <w:r w:rsidRPr="00505322">
              <w:rPr>
                <w:sz w:val="18"/>
                <w:szCs w:val="18"/>
              </w:rPr>
              <w:t xml:space="preserve"> complaints where the root cause is found to be the responsibility of the </w:t>
            </w:r>
            <w:r w:rsidRPr="00E9246A">
              <w:rPr>
                <w:sz w:val="18"/>
                <w:szCs w:val="18"/>
              </w:rPr>
              <w:t>Customer</w:t>
            </w:r>
            <w:r w:rsidRPr="00505322">
              <w:rPr>
                <w:sz w:val="18"/>
                <w:szCs w:val="18"/>
              </w:rPr>
              <w:t xml:space="preserve">. </w:t>
            </w:r>
          </w:p>
          <w:p w14:paraId="48BC310D" w14:textId="77777777" w:rsidR="0089533D" w:rsidRPr="00505322" w:rsidRDefault="0089533D" w:rsidP="0089533D">
            <w:pPr>
              <w:pStyle w:val="FFWLevel2"/>
              <w:numPr>
                <w:ilvl w:val="0"/>
                <w:numId w:val="0"/>
              </w:numPr>
              <w:spacing w:before="120" w:after="120" w:line="240" w:lineRule="auto"/>
              <w:rPr>
                <w:sz w:val="18"/>
                <w:szCs w:val="18"/>
              </w:rPr>
            </w:pPr>
            <w:r>
              <w:rPr>
                <w:sz w:val="18"/>
                <w:szCs w:val="18"/>
              </w:rPr>
              <w:t>[X]%, for the purpose of this KPI, are the values which are to be agreed by the Customer and Supplier in the Customer's Call-Off Agreement.</w:t>
            </w:r>
          </w:p>
        </w:tc>
        <w:tc>
          <w:tcPr>
            <w:tcW w:w="1806" w:type="dxa"/>
          </w:tcPr>
          <w:p w14:paraId="48BC310E" w14:textId="383265D4" w:rsidR="0089533D" w:rsidRPr="00505322" w:rsidRDefault="0089533D" w:rsidP="0089533D">
            <w:pPr>
              <w:pStyle w:val="FFWLevel2"/>
              <w:numPr>
                <w:ilvl w:val="0"/>
                <w:numId w:val="0"/>
              </w:numPr>
              <w:spacing w:before="120" w:after="120" w:line="240" w:lineRule="auto"/>
              <w:rPr>
                <w:sz w:val="18"/>
                <w:szCs w:val="18"/>
              </w:rPr>
            </w:pPr>
            <w:r w:rsidRPr="00505322">
              <w:rPr>
                <w:sz w:val="18"/>
                <w:szCs w:val="18"/>
              </w:rPr>
              <w:t xml:space="preserve">% of </w:t>
            </w:r>
            <w:r w:rsidRPr="00E9246A">
              <w:rPr>
                <w:sz w:val="18"/>
                <w:szCs w:val="18"/>
              </w:rPr>
              <w:t>A</w:t>
            </w:r>
            <w:r w:rsidRPr="00505322">
              <w:rPr>
                <w:sz w:val="18"/>
                <w:szCs w:val="18"/>
              </w:rPr>
              <w:t>ccounts under management</w:t>
            </w:r>
            <w:r w:rsidRPr="00E9246A">
              <w:rPr>
                <w:sz w:val="18"/>
                <w:szCs w:val="18"/>
              </w:rPr>
              <w:t xml:space="preserve"> of Supplier</w:t>
            </w:r>
            <w:r w:rsidRPr="00505322">
              <w:rPr>
                <w:sz w:val="18"/>
                <w:szCs w:val="18"/>
              </w:rPr>
              <w:t xml:space="preserve"> </w:t>
            </w:r>
            <w:r>
              <w:rPr>
                <w:sz w:val="18"/>
                <w:szCs w:val="18"/>
              </w:rPr>
              <w:t xml:space="preserve">for the Customer </w:t>
            </w:r>
            <w:r w:rsidRPr="00505322">
              <w:rPr>
                <w:sz w:val="18"/>
                <w:szCs w:val="18"/>
              </w:rPr>
              <w:t xml:space="preserve">receiving an </w:t>
            </w:r>
            <w:r>
              <w:rPr>
                <w:sz w:val="18"/>
                <w:szCs w:val="18"/>
              </w:rPr>
              <w:t>u</w:t>
            </w:r>
            <w:r w:rsidRPr="00505322">
              <w:rPr>
                <w:sz w:val="18"/>
                <w:szCs w:val="18"/>
              </w:rPr>
              <w:t xml:space="preserve">pheld </w:t>
            </w:r>
            <w:r>
              <w:rPr>
                <w:sz w:val="18"/>
                <w:szCs w:val="18"/>
              </w:rPr>
              <w:t>c</w:t>
            </w:r>
            <w:r w:rsidRPr="00505322">
              <w:rPr>
                <w:sz w:val="18"/>
                <w:szCs w:val="18"/>
              </w:rPr>
              <w:t>omplaint.</w:t>
            </w:r>
          </w:p>
        </w:tc>
        <w:tc>
          <w:tcPr>
            <w:tcW w:w="1386" w:type="dxa"/>
          </w:tcPr>
          <w:p w14:paraId="48BC310F" w14:textId="47CE63AE" w:rsidR="0089533D" w:rsidRPr="00505322" w:rsidRDefault="0089533D" w:rsidP="0089533D">
            <w:pPr>
              <w:pStyle w:val="FFWLevel2"/>
              <w:numPr>
                <w:ilvl w:val="0"/>
                <w:numId w:val="0"/>
              </w:numPr>
              <w:spacing w:before="120" w:after="120" w:line="240" w:lineRule="auto"/>
              <w:rPr>
                <w:sz w:val="18"/>
                <w:szCs w:val="18"/>
              </w:rPr>
            </w:pPr>
            <w:r w:rsidRPr="00505322">
              <w:rPr>
                <w:sz w:val="18"/>
                <w:szCs w:val="18"/>
              </w:rPr>
              <w:t>0.1%</w:t>
            </w:r>
          </w:p>
        </w:tc>
        <w:tc>
          <w:tcPr>
            <w:tcW w:w="1387" w:type="dxa"/>
          </w:tcPr>
          <w:p w14:paraId="48BC3110" w14:textId="5D6F5941" w:rsidR="0089533D" w:rsidRPr="00505322" w:rsidRDefault="0089533D" w:rsidP="0089533D">
            <w:pPr>
              <w:pStyle w:val="FFWLevel2"/>
              <w:numPr>
                <w:ilvl w:val="0"/>
                <w:numId w:val="0"/>
              </w:numPr>
              <w:spacing w:before="120" w:after="120" w:line="240" w:lineRule="auto"/>
              <w:rPr>
                <w:sz w:val="18"/>
                <w:szCs w:val="18"/>
              </w:rPr>
            </w:pPr>
            <w:r w:rsidRPr="00505322">
              <w:rPr>
                <w:sz w:val="18"/>
                <w:szCs w:val="18"/>
              </w:rPr>
              <w:t>12 month rolling period</w:t>
            </w:r>
          </w:p>
        </w:tc>
        <w:tc>
          <w:tcPr>
            <w:tcW w:w="1801" w:type="dxa"/>
          </w:tcPr>
          <w:p w14:paraId="48BC3111" w14:textId="44B3D1C1" w:rsidR="0089533D" w:rsidRPr="00E9246A" w:rsidRDefault="0089533D" w:rsidP="0089533D">
            <w:pPr>
              <w:pStyle w:val="FFWLevel2"/>
              <w:numPr>
                <w:ilvl w:val="0"/>
                <w:numId w:val="0"/>
              </w:numPr>
              <w:spacing w:before="120" w:after="120" w:line="240" w:lineRule="auto"/>
              <w:rPr>
                <w:sz w:val="18"/>
                <w:szCs w:val="18"/>
              </w:rPr>
            </w:pPr>
            <w:r w:rsidRPr="00E9246A">
              <w:rPr>
                <w:sz w:val="18"/>
                <w:szCs w:val="18"/>
              </w:rPr>
              <w:t>N/A</w:t>
            </w:r>
          </w:p>
        </w:tc>
        <w:tc>
          <w:tcPr>
            <w:tcW w:w="1667" w:type="dxa"/>
          </w:tcPr>
          <w:p w14:paraId="48BC3112" w14:textId="4BCAC6D3" w:rsidR="0089533D" w:rsidRPr="00E9246A" w:rsidRDefault="0089533D" w:rsidP="0089533D">
            <w:pPr>
              <w:pStyle w:val="FFWLevel2"/>
              <w:numPr>
                <w:ilvl w:val="0"/>
                <w:numId w:val="0"/>
              </w:numPr>
              <w:spacing w:before="120" w:after="120" w:line="240" w:lineRule="auto"/>
              <w:rPr>
                <w:sz w:val="18"/>
                <w:szCs w:val="18"/>
              </w:rPr>
            </w:pPr>
            <w:r w:rsidRPr="00E9246A">
              <w:rPr>
                <w:sz w:val="18"/>
                <w:szCs w:val="18"/>
              </w:rPr>
              <w:t>N/A</w:t>
            </w:r>
          </w:p>
        </w:tc>
        <w:tc>
          <w:tcPr>
            <w:tcW w:w="834" w:type="dxa"/>
          </w:tcPr>
          <w:p w14:paraId="48BC3113" w14:textId="048920CD" w:rsidR="0089533D" w:rsidRPr="00505322" w:rsidRDefault="0089533D" w:rsidP="0089533D">
            <w:pPr>
              <w:spacing w:before="120" w:after="120" w:line="240" w:lineRule="auto"/>
              <w:rPr>
                <w:sz w:val="18"/>
                <w:szCs w:val="18"/>
              </w:rPr>
            </w:pPr>
            <w:r w:rsidRPr="00505322">
              <w:rPr>
                <w:sz w:val="18"/>
                <w:szCs w:val="18"/>
              </w:rPr>
              <w:t>Is more than 0.1% but less than or equal to 0.5%</w:t>
            </w:r>
          </w:p>
        </w:tc>
        <w:tc>
          <w:tcPr>
            <w:tcW w:w="972" w:type="dxa"/>
          </w:tcPr>
          <w:p w14:paraId="48BC3114" w14:textId="1ABB3D14" w:rsidR="0089533D" w:rsidRPr="00505322" w:rsidRDefault="0089533D" w:rsidP="0089533D">
            <w:pPr>
              <w:spacing w:before="120" w:after="120" w:line="240" w:lineRule="auto"/>
              <w:rPr>
                <w:sz w:val="18"/>
                <w:szCs w:val="18"/>
              </w:rPr>
            </w:pPr>
            <w:r w:rsidRPr="00505322">
              <w:rPr>
                <w:sz w:val="18"/>
                <w:szCs w:val="18"/>
              </w:rPr>
              <w:t>Is more than 0.5% but less than or equal to 1%</w:t>
            </w:r>
          </w:p>
        </w:tc>
        <w:tc>
          <w:tcPr>
            <w:tcW w:w="975" w:type="dxa"/>
          </w:tcPr>
          <w:p w14:paraId="0154AE30" w14:textId="77777777" w:rsidR="0089533D" w:rsidRPr="00505322" w:rsidRDefault="0089533D" w:rsidP="0089533D">
            <w:pPr>
              <w:spacing w:before="120" w:after="120" w:line="240" w:lineRule="auto"/>
              <w:rPr>
                <w:sz w:val="18"/>
                <w:szCs w:val="18"/>
              </w:rPr>
            </w:pPr>
            <w:r w:rsidRPr="00505322">
              <w:rPr>
                <w:sz w:val="18"/>
                <w:szCs w:val="18"/>
              </w:rPr>
              <w:t>High</w:t>
            </w:r>
          </w:p>
          <w:p w14:paraId="48BC3116" w14:textId="28AB2B53" w:rsidR="0089533D" w:rsidRPr="00505322" w:rsidRDefault="0089533D" w:rsidP="0089533D">
            <w:pPr>
              <w:spacing w:before="120" w:after="120" w:line="240" w:lineRule="auto"/>
              <w:rPr>
                <w:sz w:val="18"/>
                <w:szCs w:val="18"/>
              </w:rPr>
            </w:pPr>
            <w:r w:rsidRPr="00505322">
              <w:rPr>
                <w:sz w:val="18"/>
                <w:szCs w:val="18"/>
              </w:rPr>
              <w:t>Is more than 1%</w:t>
            </w:r>
          </w:p>
        </w:tc>
      </w:tr>
      <w:tr w:rsidR="004A05F8" w14:paraId="48BC3124" w14:textId="77777777" w:rsidTr="001F3B75">
        <w:trPr>
          <w:trHeight w:val="510"/>
        </w:trPr>
        <w:tc>
          <w:tcPr>
            <w:tcW w:w="558" w:type="dxa"/>
          </w:tcPr>
          <w:p w14:paraId="48BC3118"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#7</w:t>
            </w:r>
          </w:p>
        </w:tc>
        <w:tc>
          <w:tcPr>
            <w:tcW w:w="1248" w:type="dxa"/>
          </w:tcPr>
          <w:p w14:paraId="48BC3119" w14:textId="77777777" w:rsidR="004A05F8" w:rsidRPr="00505322" w:rsidRDefault="004A05F8" w:rsidP="001F3B75">
            <w:pPr>
              <w:pStyle w:val="FFWLevel2"/>
              <w:numPr>
                <w:ilvl w:val="0"/>
                <w:numId w:val="0"/>
              </w:numPr>
              <w:spacing w:before="120" w:after="120" w:line="240" w:lineRule="auto"/>
              <w:rPr>
                <w:sz w:val="18"/>
                <w:szCs w:val="18"/>
              </w:rPr>
            </w:pPr>
            <w:r w:rsidRPr="00875573">
              <w:rPr>
                <w:sz w:val="18"/>
                <w:szCs w:val="18"/>
              </w:rPr>
              <w:t xml:space="preserve">Real time processing of individual Debtor data via an online, on-screen </w:t>
            </w:r>
            <w:r w:rsidRPr="00875573">
              <w:rPr>
                <w:sz w:val="18"/>
                <w:szCs w:val="18"/>
              </w:rPr>
              <w:lastRenderedPageBreak/>
              <w:t>interface</w:t>
            </w:r>
            <w:r w:rsidRPr="00875573" w:rsidDel="00875573">
              <w:rPr>
                <w:sz w:val="18"/>
                <w:szCs w:val="18"/>
              </w:rPr>
              <w:t xml:space="preserve"> </w:t>
            </w:r>
            <w:r w:rsidRPr="00505322">
              <w:rPr>
                <w:sz w:val="18"/>
                <w:szCs w:val="18"/>
              </w:rPr>
              <w:t>(2.04)</w:t>
            </w:r>
          </w:p>
        </w:tc>
        <w:tc>
          <w:tcPr>
            <w:tcW w:w="2759" w:type="dxa"/>
          </w:tcPr>
          <w:p w14:paraId="48BC311A"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 xml:space="preserve">The on-line search facility will be available between </w:t>
            </w:r>
            <w:r w:rsidRPr="00E9246A">
              <w:rPr>
                <w:sz w:val="18"/>
                <w:szCs w:val="18"/>
              </w:rPr>
              <w:t xml:space="preserve">the hours of </w:t>
            </w:r>
            <w:r w:rsidRPr="00505322">
              <w:rPr>
                <w:sz w:val="18"/>
                <w:szCs w:val="18"/>
              </w:rPr>
              <w:t>00.45-00.00 Mon</w:t>
            </w:r>
            <w:r w:rsidRPr="00E9246A">
              <w:rPr>
                <w:sz w:val="18"/>
                <w:szCs w:val="18"/>
              </w:rPr>
              <w:t xml:space="preserve">day to </w:t>
            </w:r>
            <w:r w:rsidRPr="00505322">
              <w:rPr>
                <w:sz w:val="18"/>
                <w:szCs w:val="18"/>
              </w:rPr>
              <w:t>Sat</w:t>
            </w:r>
            <w:r w:rsidRPr="00E9246A">
              <w:rPr>
                <w:sz w:val="18"/>
                <w:szCs w:val="18"/>
              </w:rPr>
              <w:t>urday</w:t>
            </w:r>
            <w:r w:rsidRPr="00505322">
              <w:rPr>
                <w:sz w:val="18"/>
                <w:szCs w:val="18"/>
              </w:rPr>
              <w:t xml:space="preserve"> and 07.00-00.00 on Sunday</w:t>
            </w:r>
            <w:r>
              <w:rPr>
                <w:sz w:val="18"/>
                <w:szCs w:val="18"/>
              </w:rPr>
              <w:t>. For the avoidance of doubt</w:t>
            </w:r>
            <w:r w:rsidRPr="00505322">
              <w:rPr>
                <w:sz w:val="18"/>
                <w:szCs w:val="18"/>
              </w:rPr>
              <w:t xml:space="preserve"> maintenance windows of Monday-Saturday 00:01-00:44 and Sunday 00:01-06:59 (the </w:t>
            </w:r>
            <w:r w:rsidRPr="00505322">
              <w:rPr>
                <w:sz w:val="18"/>
                <w:szCs w:val="18"/>
              </w:rPr>
              <w:lastRenderedPageBreak/>
              <w:t>"</w:t>
            </w:r>
            <w:r w:rsidRPr="00505322">
              <w:rPr>
                <w:b/>
                <w:sz w:val="18"/>
                <w:szCs w:val="18"/>
              </w:rPr>
              <w:t>Maintenance Windows</w:t>
            </w:r>
            <w:r w:rsidRPr="00505322">
              <w:rPr>
                <w:sz w:val="18"/>
                <w:szCs w:val="18"/>
              </w:rPr>
              <w:t>")</w:t>
            </w:r>
            <w:r>
              <w:rPr>
                <w:sz w:val="18"/>
                <w:szCs w:val="18"/>
              </w:rPr>
              <w:t xml:space="preserve"> are excluded.</w:t>
            </w:r>
          </w:p>
        </w:tc>
        <w:tc>
          <w:tcPr>
            <w:tcW w:w="1806" w:type="dxa"/>
          </w:tcPr>
          <w:p w14:paraId="48BC311B" w14:textId="06398802"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 xml:space="preserve">% time on-line search facility is available in the specified hours, </w:t>
            </w:r>
            <w:r w:rsidRPr="00E9246A">
              <w:rPr>
                <w:sz w:val="18"/>
                <w:szCs w:val="18"/>
              </w:rPr>
              <w:t xml:space="preserve">on average over the Measurement Period excluding </w:t>
            </w:r>
            <w:r w:rsidRPr="00E9246A">
              <w:rPr>
                <w:sz w:val="18"/>
                <w:szCs w:val="18"/>
              </w:rPr>
              <w:lastRenderedPageBreak/>
              <w:t>Maintenance Windows.</w:t>
            </w:r>
          </w:p>
        </w:tc>
        <w:tc>
          <w:tcPr>
            <w:tcW w:w="1386" w:type="dxa"/>
          </w:tcPr>
          <w:p w14:paraId="48BC311C"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98%</w:t>
            </w:r>
          </w:p>
        </w:tc>
        <w:tc>
          <w:tcPr>
            <w:tcW w:w="1387" w:type="dxa"/>
          </w:tcPr>
          <w:p w14:paraId="48BC311D"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30 rolling days</w:t>
            </w:r>
          </w:p>
        </w:tc>
        <w:tc>
          <w:tcPr>
            <w:tcW w:w="1801" w:type="dxa"/>
          </w:tcPr>
          <w:p w14:paraId="48BC311E"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00.45 </w:t>
            </w:r>
            <w:proofErr w:type="gramStart"/>
            <w:r w:rsidRPr="00505322">
              <w:rPr>
                <w:sz w:val="18"/>
                <w:szCs w:val="18"/>
              </w:rPr>
              <w:t>on</w:t>
            </w:r>
            <w:proofErr w:type="gramEnd"/>
            <w:r w:rsidRPr="00505322">
              <w:rPr>
                <w:sz w:val="18"/>
                <w:szCs w:val="18"/>
              </w:rPr>
              <w:t xml:space="preserve"> the first working day of every calendar month.</w:t>
            </w:r>
          </w:p>
        </w:tc>
        <w:tc>
          <w:tcPr>
            <w:tcW w:w="1667" w:type="dxa"/>
          </w:tcPr>
          <w:p w14:paraId="48BC311F"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00.00 </w:t>
            </w:r>
            <w:proofErr w:type="gramStart"/>
            <w:r w:rsidRPr="00505322">
              <w:rPr>
                <w:sz w:val="18"/>
                <w:szCs w:val="18"/>
              </w:rPr>
              <w:t>of</w:t>
            </w:r>
            <w:proofErr w:type="gramEnd"/>
            <w:r w:rsidRPr="00505322">
              <w:rPr>
                <w:sz w:val="18"/>
                <w:szCs w:val="18"/>
              </w:rPr>
              <w:t xml:space="preserve"> the last working day of every calendar month</w:t>
            </w:r>
            <w:r>
              <w:rPr>
                <w:sz w:val="18"/>
                <w:szCs w:val="18"/>
              </w:rPr>
              <w:t>.</w:t>
            </w:r>
          </w:p>
        </w:tc>
        <w:tc>
          <w:tcPr>
            <w:tcW w:w="834" w:type="dxa"/>
          </w:tcPr>
          <w:p w14:paraId="48BC3120" w14:textId="7EFED2AE" w:rsidR="004A05F8" w:rsidRPr="00505322" w:rsidRDefault="0089533D" w:rsidP="001F3B75">
            <w:pPr>
              <w:spacing w:before="120" w:after="120" w:line="240" w:lineRule="auto"/>
              <w:rPr>
                <w:sz w:val="18"/>
                <w:szCs w:val="18"/>
              </w:rPr>
            </w:pPr>
            <w:r>
              <w:rPr>
                <w:sz w:val="18"/>
                <w:szCs w:val="18"/>
              </w:rPr>
              <w:t>Is 98% or higher but less than 99</w:t>
            </w:r>
            <w:r w:rsidR="004A05F8" w:rsidRPr="00505322">
              <w:rPr>
                <w:sz w:val="18"/>
                <w:szCs w:val="18"/>
              </w:rPr>
              <w:t>%</w:t>
            </w:r>
          </w:p>
        </w:tc>
        <w:tc>
          <w:tcPr>
            <w:tcW w:w="972" w:type="dxa"/>
          </w:tcPr>
          <w:p w14:paraId="48BC3121" w14:textId="2DD2F852" w:rsidR="004A05F8" w:rsidRPr="00505322" w:rsidRDefault="004A05F8" w:rsidP="001F3B75">
            <w:pPr>
              <w:spacing w:before="120" w:after="120" w:line="240" w:lineRule="auto"/>
              <w:rPr>
                <w:sz w:val="18"/>
                <w:szCs w:val="18"/>
              </w:rPr>
            </w:pPr>
            <w:r w:rsidRPr="00505322">
              <w:rPr>
                <w:sz w:val="18"/>
                <w:szCs w:val="18"/>
              </w:rPr>
              <w:t>I</w:t>
            </w:r>
            <w:r w:rsidR="0089533D">
              <w:rPr>
                <w:sz w:val="18"/>
                <w:szCs w:val="18"/>
              </w:rPr>
              <w:t>s 97% or higher but less than 98</w:t>
            </w:r>
            <w:r w:rsidRPr="00505322">
              <w:rPr>
                <w:sz w:val="18"/>
                <w:szCs w:val="18"/>
              </w:rPr>
              <w:t>%</w:t>
            </w:r>
          </w:p>
        </w:tc>
        <w:tc>
          <w:tcPr>
            <w:tcW w:w="975" w:type="dxa"/>
          </w:tcPr>
          <w:p w14:paraId="48BC3122" w14:textId="77777777" w:rsidR="004A05F8" w:rsidRPr="00505322" w:rsidRDefault="004A05F8" w:rsidP="001F3B75">
            <w:pPr>
              <w:spacing w:before="120" w:after="120" w:line="240" w:lineRule="auto"/>
              <w:rPr>
                <w:sz w:val="18"/>
                <w:szCs w:val="18"/>
              </w:rPr>
            </w:pPr>
            <w:r w:rsidRPr="00505322">
              <w:rPr>
                <w:sz w:val="18"/>
                <w:szCs w:val="18"/>
              </w:rPr>
              <w:t>High</w:t>
            </w:r>
          </w:p>
          <w:p w14:paraId="48BC3123" w14:textId="32C5670E" w:rsidR="004A05F8" w:rsidRPr="00505322" w:rsidRDefault="0089533D" w:rsidP="001F3B75">
            <w:pPr>
              <w:spacing w:before="120" w:after="120" w:line="240" w:lineRule="auto"/>
              <w:rPr>
                <w:sz w:val="18"/>
                <w:szCs w:val="18"/>
              </w:rPr>
            </w:pPr>
            <w:r>
              <w:rPr>
                <w:sz w:val="18"/>
                <w:szCs w:val="18"/>
              </w:rPr>
              <w:t>Is less than 97</w:t>
            </w:r>
            <w:r w:rsidR="004A05F8" w:rsidRPr="00505322">
              <w:rPr>
                <w:sz w:val="18"/>
                <w:szCs w:val="18"/>
              </w:rPr>
              <w:t>%</w:t>
            </w:r>
          </w:p>
        </w:tc>
      </w:tr>
      <w:tr w:rsidR="004A05F8" w14:paraId="48BC3134" w14:textId="77777777" w:rsidTr="001F3B75">
        <w:trPr>
          <w:trHeight w:val="510"/>
        </w:trPr>
        <w:tc>
          <w:tcPr>
            <w:tcW w:w="558" w:type="dxa"/>
          </w:tcPr>
          <w:p w14:paraId="48BC3125"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#8</w:t>
            </w:r>
          </w:p>
        </w:tc>
        <w:tc>
          <w:tcPr>
            <w:tcW w:w="1248" w:type="dxa"/>
          </w:tcPr>
          <w:p w14:paraId="48BC3126"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All</w:t>
            </w:r>
          </w:p>
        </w:tc>
        <w:tc>
          <w:tcPr>
            <w:tcW w:w="2759" w:type="dxa"/>
          </w:tcPr>
          <w:p w14:paraId="0ABF0F5F" w14:textId="77777777" w:rsidR="0094007F" w:rsidRDefault="004A05F8" w:rsidP="001F3B75">
            <w:pPr>
              <w:pStyle w:val="FFWLevel2"/>
              <w:numPr>
                <w:ilvl w:val="0"/>
                <w:numId w:val="0"/>
              </w:numPr>
              <w:spacing w:before="120" w:after="120" w:line="240" w:lineRule="auto"/>
              <w:rPr>
                <w:sz w:val="18"/>
                <w:szCs w:val="18"/>
              </w:rPr>
            </w:pPr>
            <w:r w:rsidRPr="00505322">
              <w:rPr>
                <w:sz w:val="18"/>
                <w:szCs w:val="18"/>
              </w:rPr>
              <w:t>Customer</w:t>
            </w:r>
            <w:r>
              <w:rPr>
                <w:sz w:val="18"/>
                <w:szCs w:val="18"/>
              </w:rPr>
              <w:t>*</w:t>
            </w:r>
            <w:r w:rsidRPr="00505322">
              <w:rPr>
                <w:sz w:val="18"/>
                <w:szCs w:val="18"/>
              </w:rPr>
              <w:t xml:space="preserve"> queries</w:t>
            </w:r>
            <w:r w:rsidRPr="00E9246A">
              <w:rPr>
                <w:sz w:val="18"/>
                <w:szCs w:val="18"/>
              </w:rPr>
              <w:t xml:space="preserve"> submitted to the Help Desk are resolved in accordance with the Target Resolution Time set out in </w:t>
            </w:r>
            <w:r>
              <w:rPr>
                <w:sz w:val="18"/>
                <w:szCs w:val="18"/>
              </w:rPr>
              <w:t>P</w:t>
            </w:r>
            <w:r w:rsidRPr="00E9246A">
              <w:rPr>
                <w:sz w:val="18"/>
                <w:szCs w:val="18"/>
              </w:rPr>
              <w:t xml:space="preserve">aragraph </w:t>
            </w:r>
            <w:r w:rsidR="0094007F">
              <w:rPr>
                <w:sz w:val="18"/>
                <w:szCs w:val="18"/>
              </w:rPr>
              <w:t>15</w:t>
            </w:r>
            <w:r w:rsidRPr="00E9246A">
              <w:rPr>
                <w:sz w:val="18"/>
                <w:szCs w:val="18"/>
              </w:rPr>
              <w:t xml:space="preserve"> of </w:t>
            </w:r>
            <w:r w:rsidR="0094007F">
              <w:rPr>
                <w:sz w:val="18"/>
                <w:szCs w:val="18"/>
              </w:rPr>
              <w:t>this Schedule 3.2</w:t>
            </w:r>
            <w:r w:rsidRPr="00E9246A">
              <w:rPr>
                <w:sz w:val="18"/>
                <w:szCs w:val="18"/>
              </w:rPr>
              <w:t xml:space="preserve"> </w:t>
            </w:r>
            <w:r>
              <w:rPr>
                <w:sz w:val="18"/>
                <w:szCs w:val="18"/>
              </w:rPr>
              <w:t xml:space="preserve">(Performance Management) </w:t>
            </w:r>
          </w:p>
          <w:p w14:paraId="1AECABAE" w14:textId="77777777" w:rsidR="0094007F" w:rsidRDefault="004A05F8" w:rsidP="001F3B75">
            <w:pPr>
              <w:pStyle w:val="FFWLevel2"/>
              <w:numPr>
                <w:ilvl w:val="0"/>
                <w:numId w:val="0"/>
              </w:numPr>
              <w:spacing w:before="120" w:after="120" w:line="240" w:lineRule="auto"/>
              <w:rPr>
                <w:sz w:val="18"/>
                <w:szCs w:val="18"/>
              </w:rPr>
            </w:pPr>
            <w:r>
              <w:rPr>
                <w:sz w:val="18"/>
                <w:szCs w:val="18"/>
              </w:rPr>
              <w:t>"</w:t>
            </w:r>
            <w:r w:rsidRPr="00505322">
              <w:rPr>
                <w:sz w:val="18"/>
                <w:szCs w:val="18"/>
              </w:rPr>
              <w:t>Resolved</w:t>
            </w:r>
            <w:r>
              <w:rPr>
                <w:sz w:val="18"/>
                <w:szCs w:val="18"/>
              </w:rPr>
              <w:t>", for the purpose of this KPI,</w:t>
            </w:r>
            <w:r w:rsidRPr="00505322">
              <w:rPr>
                <w:sz w:val="18"/>
                <w:szCs w:val="18"/>
              </w:rPr>
              <w:t xml:space="preserve"> is defined as the </w:t>
            </w:r>
            <w:r w:rsidRPr="00E9246A">
              <w:rPr>
                <w:sz w:val="18"/>
                <w:szCs w:val="18"/>
              </w:rPr>
              <w:t>query</w:t>
            </w:r>
            <w:r w:rsidRPr="00505322">
              <w:rPr>
                <w:sz w:val="18"/>
                <w:szCs w:val="18"/>
              </w:rPr>
              <w:t xml:space="preserve"> being closed by the </w:t>
            </w:r>
            <w:r w:rsidRPr="00E9246A">
              <w:rPr>
                <w:sz w:val="18"/>
                <w:szCs w:val="18"/>
              </w:rPr>
              <w:t>Supplier</w:t>
            </w:r>
            <w:r w:rsidRPr="00505322">
              <w:rPr>
                <w:sz w:val="18"/>
                <w:szCs w:val="18"/>
              </w:rPr>
              <w:t xml:space="preserve"> (with satisfactory evidence) </w:t>
            </w:r>
            <w:r w:rsidRPr="00E9246A">
              <w:rPr>
                <w:sz w:val="18"/>
                <w:szCs w:val="18"/>
              </w:rPr>
              <w:t xml:space="preserve">in accordance with </w:t>
            </w:r>
            <w:r w:rsidR="0094007F">
              <w:rPr>
                <w:sz w:val="18"/>
                <w:szCs w:val="18"/>
              </w:rPr>
              <w:t>P</w:t>
            </w:r>
            <w:r w:rsidR="0094007F" w:rsidRPr="00E9246A">
              <w:rPr>
                <w:sz w:val="18"/>
                <w:szCs w:val="18"/>
              </w:rPr>
              <w:t xml:space="preserve">aragraph </w:t>
            </w:r>
            <w:r w:rsidR="0094007F">
              <w:rPr>
                <w:sz w:val="18"/>
                <w:szCs w:val="18"/>
              </w:rPr>
              <w:t>15</w:t>
            </w:r>
            <w:r w:rsidR="0094007F" w:rsidRPr="00E9246A">
              <w:rPr>
                <w:sz w:val="18"/>
                <w:szCs w:val="18"/>
              </w:rPr>
              <w:t xml:space="preserve"> of </w:t>
            </w:r>
            <w:r w:rsidR="0094007F">
              <w:rPr>
                <w:sz w:val="18"/>
                <w:szCs w:val="18"/>
              </w:rPr>
              <w:t>this Schedule 3.2</w:t>
            </w:r>
            <w:r w:rsidR="0094007F" w:rsidRPr="00E9246A">
              <w:rPr>
                <w:sz w:val="18"/>
                <w:szCs w:val="18"/>
              </w:rPr>
              <w:t xml:space="preserve"> </w:t>
            </w:r>
            <w:r w:rsidR="0094007F">
              <w:rPr>
                <w:sz w:val="18"/>
                <w:szCs w:val="18"/>
              </w:rPr>
              <w:t xml:space="preserve">(Performance Management) </w:t>
            </w:r>
          </w:p>
          <w:p w14:paraId="48BC3129" w14:textId="1688D8AA" w:rsidR="004A05F8" w:rsidRPr="00505322" w:rsidRDefault="004A05F8" w:rsidP="001F3B75">
            <w:pPr>
              <w:pStyle w:val="FFWLevel2"/>
              <w:numPr>
                <w:ilvl w:val="0"/>
                <w:numId w:val="0"/>
              </w:numPr>
              <w:spacing w:before="120" w:after="120" w:line="240" w:lineRule="auto"/>
              <w:rPr>
                <w:sz w:val="18"/>
                <w:szCs w:val="18"/>
              </w:rPr>
            </w:pPr>
            <w:r>
              <w:rPr>
                <w:sz w:val="18"/>
                <w:szCs w:val="18"/>
              </w:rPr>
              <w:t>*In relation to URN 1.12h, this KPI shall be measured across all Customers with URN 1.12h as an Ordered Service rather than on a per Customer basis.</w:t>
            </w:r>
          </w:p>
        </w:tc>
        <w:tc>
          <w:tcPr>
            <w:tcW w:w="1806" w:type="dxa"/>
          </w:tcPr>
          <w:p w14:paraId="48BC312A"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of queries  Resolved within the relevant Target Resolution Time</w:t>
            </w:r>
          </w:p>
        </w:tc>
        <w:tc>
          <w:tcPr>
            <w:tcW w:w="1386" w:type="dxa"/>
          </w:tcPr>
          <w:p w14:paraId="48BC312B"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90%</w:t>
            </w:r>
          </w:p>
        </w:tc>
        <w:tc>
          <w:tcPr>
            <w:tcW w:w="1387" w:type="dxa"/>
          </w:tcPr>
          <w:p w14:paraId="48BC312C" w14:textId="77777777" w:rsidR="004A05F8" w:rsidRPr="00505322" w:rsidRDefault="004A05F8" w:rsidP="001F3B75">
            <w:pPr>
              <w:pStyle w:val="FFWLevel2"/>
              <w:numPr>
                <w:ilvl w:val="0"/>
                <w:numId w:val="0"/>
              </w:numPr>
              <w:spacing w:before="120" w:after="120" w:line="240" w:lineRule="auto"/>
              <w:rPr>
                <w:sz w:val="18"/>
                <w:szCs w:val="18"/>
              </w:rPr>
            </w:pPr>
            <w:r w:rsidRPr="00E9246A">
              <w:rPr>
                <w:sz w:val="18"/>
                <w:szCs w:val="18"/>
              </w:rPr>
              <w:t>Rolling 3 month period</w:t>
            </w:r>
          </w:p>
        </w:tc>
        <w:tc>
          <w:tcPr>
            <w:tcW w:w="1801" w:type="dxa"/>
          </w:tcPr>
          <w:p w14:paraId="48BC312D"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When a query is </w:t>
            </w:r>
            <w:r>
              <w:rPr>
                <w:sz w:val="18"/>
                <w:szCs w:val="18"/>
              </w:rPr>
              <w:t xml:space="preserve">created by </w:t>
            </w:r>
            <w:r w:rsidRPr="00505322">
              <w:rPr>
                <w:sz w:val="18"/>
                <w:szCs w:val="18"/>
              </w:rPr>
              <w:t xml:space="preserve">the Help Desk </w:t>
            </w:r>
            <w:r>
              <w:rPr>
                <w:sz w:val="18"/>
                <w:szCs w:val="18"/>
              </w:rPr>
              <w:t>and a ticket assigned</w:t>
            </w:r>
            <w:r w:rsidRPr="00505322">
              <w:rPr>
                <w:sz w:val="18"/>
                <w:szCs w:val="18"/>
              </w:rPr>
              <w:t>.</w:t>
            </w:r>
          </w:p>
          <w:p w14:paraId="48BC312E" w14:textId="77777777" w:rsidR="004A05F8" w:rsidRPr="00505322" w:rsidRDefault="004A05F8" w:rsidP="001F3B75">
            <w:pPr>
              <w:pStyle w:val="FFWLevel2"/>
              <w:numPr>
                <w:ilvl w:val="0"/>
                <w:numId w:val="0"/>
              </w:numPr>
              <w:spacing w:before="120" w:after="120" w:line="240" w:lineRule="auto"/>
              <w:rPr>
                <w:i/>
                <w:sz w:val="18"/>
                <w:szCs w:val="18"/>
              </w:rPr>
            </w:pPr>
          </w:p>
        </w:tc>
        <w:tc>
          <w:tcPr>
            <w:tcW w:w="1667" w:type="dxa"/>
          </w:tcPr>
          <w:p w14:paraId="48BC312F"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When the ticket is deemed as closed by the Supplier.</w:t>
            </w:r>
          </w:p>
        </w:tc>
        <w:tc>
          <w:tcPr>
            <w:tcW w:w="834" w:type="dxa"/>
          </w:tcPr>
          <w:p w14:paraId="48BC3130" w14:textId="35A7C9E5" w:rsidR="004A05F8" w:rsidRPr="00505322" w:rsidRDefault="0089533D" w:rsidP="001F3B75">
            <w:pPr>
              <w:spacing w:before="120" w:after="120" w:line="240" w:lineRule="auto"/>
              <w:rPr>
                <w:sz w:val="18"/>
                <w:szCs w:val="18"/>
              </w:rPr>
            </w:pPr>
            <w:r>
              <w:rPr>
                <w:sz w:val="18"/>
                <w:szCs w:val="18"/>
              </w:rPr>
              <w:t>Is 97</w:t>
            </w:r>
            <w:r w:rsidR="004A05F8" w:rsidRPr="00505322">
              <w:rPr>
                <w:sz w:val="18"/>
                <w:szCs w:val="18"/>
              </w:rPr>
              <w:t xml:space="preserve">% or </w:t>
            </w:r>
            <w:r>
              <w:rPr>
                <w:sz w:val="18"/>
                <w:szCs w:val="18"/>
              </w:rPr>
              <w:t>higher but less than 99</w:t>
            </w:r>
            <w:r w:rsidR="004A05F8" w:rsidRPr="00505322">
              <w:rPr>
                <w:sz w:val="18"/>
                <w:szCs w:val="18"/>
              </w:rPr>
              <w:t>%</w:t>
            </w:r>
          </w:p>
        </w:tc>
        <w:tc>
          <w:tcPr>
            <w:tcW w:w="972" w:type="dxa"/>
          </w:tcPr>
          <w:p w14:paraId="48BC3131" w14:textId="347099E6" w:rsidR="004A05F8" w:rsidRPr="00505322" w:rsidRDefault="004A05F8" w:rsidP="001F3B75">
            <w:pPr>
              <w:spacing w:before="120" w:after="120" w:line="240" w:lineRule="auto"/>
              <w:rPr>
                <w:sz w:val="18"/>
                <w:szCs w:val="18"/>
              </w:rPr>
            </w:pPr>
            <w:r w:rsidRPr="00505322">
              <w:rPr>
                <w:sz w:val="18"/>
                <w:szCs w:val="18"/>
              </w:rPr>
              <w:t>I</w:t>
            </w:r>
            <w:r w:rsidR="0089533D">
              <w:rPr>
                <w:sz w:val="18"/>
                <w:szCs w:val="18"/>
              </w:rPr>
              <w:t>s 95% or higher but less than 97</w:t>
            </w:r>
            <w:r w:rsidRPr="00505322">
              <w:rPr>
                <w:sz w:val="18"/>
                <w:szCs w:val="18"/>
              </w:rPr>
              <w:t>%</w:t>
            </w:r>
          </w:p>
        </w:tc>
        <w:tc>
          <w:tcPr>
            <w:tcW w:w="975" w:type="dxa"/>
          </w:tcPr>
          <w:p w14:paraId="48BC3132" w14:textId="77777777" w:rsidR="004A05F8" w:rsidRPr="00505322" w:rsidRDefault="004A05F8" w:rsidP="001F3B75">
            <w:pPr>
              <w:spacing w:before="120" w:after="120" w:line="240" w:lineRule="auto"/>
              <w:rPr>
                <w:sz w:val="18"/>
                <w:szCs w:val="18"/>
              </w:rPr>
            </w:pPr>
            <w:r w:rsidRPr="00505322">
              <w:rPr>
                <w:sz w:val="18"/>
                <w:szCs w:val="18"/>
              </w:rPr>
              <w:t>Medium</w:t>
            </w:r>
          </w:p>
          <w:p w14:paraId="48BC3133" w14:textId="5EE89989" w:rsidR="004A05F8" w:rsidRPr="00505322" w:rsidRDefault="0089533D" w:rsidP="001F3B75">
            <w:pPr>
              <w:spacing w:before="120" w:after="120" w:line="240" w:lineRule="auto"/>
              <w:rPr>
                <w:sz w:val="18"/>
                <w:szCs w:val="18"/>
              </w:rPr>
            </w:pPr>
            <w:r>
              <w:rPr>
                <w:sz w:val="18"/>
                <w:szCs w:val="18"/>
              </w:rPr>
              <w:t>Is less than 95</w:t>
            </w:r>
            <w:r w:rsidR="004A05F8" w:rsidRPr="00505322">
              <w:rPr>
                <w:sz w:val="18"/>
                <w:szCs w:val="18"/>
              </w:rPr>
              <w:t>%</w:t>
            </w:r>
          </w:p>
        </w:tc>
      </w:tr>
      <w:tr w:rsidR="004A05F8" w14:paraId="48BC3143" w14:textId="77777777" w:rsidTr="001F3B75">
        <w:trPr>
          <w:trHeight w:val="510"/>
        </w:trPr>
        <w:tc>
          <w:tcPr>
            <w:tcW w:w="558" w:type="dxa"/>
          </w:tcPr>
          <w:p w14:paraId="48BC3135"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#9</w:t>
            </w:r>
          </w:p>
        </w:tc>
        <w:tc>
          <w:tcPr>
            <w:tcW w:w="1248" w:type="dxa"/>
          </w:tcPr>
          <w:p w14:paraId="48BC3136"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Collection</w:t>
            </w:r>
            <w:r>
              <w:rPr>
                <w:sz w:val="18"/>
                <w:szCs w:val="18"/>
              </w:rPr>
              <w:t>s Service Line</w:t>
            </w:r>
            <w:r w:rsidRPr="00505322">
              <w:rPr>
                <w:sz w:val="18"/>
                <w:szCs w:val="18"/>
              </w:rPr>
              <w:t>, Litigation</w:t>
            </w:r>
            <w:r>
              <w:rPr>
                <w:sz w:val="18"/>
                <w:szCs w:val="18"/>
              </w:rPr>
              <w:t xml:space="preserve"> &amp; Enforcement Service Line</w:t>
            </w:r>
          </w:p>
        </w:tc>
        <w:tc>
          <w:tcPr>
            <w:tcW w:w="2759" w:type="dxa"/>
          </w:tcPr>
          <w:p w14:paraId="48BC3137" w14:textId="7280B339" w:rsidR="004A05F8" w:rsidRDefault="004A05F8" w:rsidP="001F3B75">
            <w:pPr>
              <w:spacing w:before="120" w:after="120" w:line="240" w:lineRule="auto"/>
              <w:rPr>
                <w:sz w:val="18"/>
                <w:szCs w:val="18"/>
              </w:rPr>
            </w:pPr>
            <w:r w:rsidRPr="00505322">
              <w:rPr>
                <w:sz w:val="18"/>
                <w:szCs w:val="18"/>
              </w:rPr>
              <w:t xml:space="preserve">The Supplier shall conduct a minimum of 10 Call Audits and 5 Account Audits per </w:t>
            </w:r>
            <w:r>
              <w:rPr>
                <w:sz w:val="18"/>
                <w:szCs w:val="18"/>
              </w:rPr>
              <w:t>DCA</w:t>
            </w:r>
            <w:r w:rsidRPr="00505322">
              <w:rPr>
                <w:sz w:val="18"/>
                <w:szCs w:val="18"/>
              </w:rPr>
              <w:t>, per month, per Customer</w:t>
            </w:r>
            <w:r>
              <w:rPr>
                <w:sz w:val="18"/>
                <w:szCs w:val="18"/>
              </w:rPr>
              <w:t>*</w:t>
            </w:r>
            <w:r w:rsidRPr="00505322">
              <w:rPr>
                <w:sz w:val="18"/>
                <w:szCs w:val="18"/>
              </w:rPr>
              <w:t xml:space="preserve">, as detailed (and in accordance with the standards set out) in the Audit Assurance Framework as set out in </w:t>
            </w:r>
            <w:r w:rsidR="0094007F">
              <w:rPr>
                <w:sz w:val="18"/>
                <w:szCs w:val="18"/>
              </w:rPr>
              <w:t>the Operations Manual</w:t>
            </w:r>
            <w:r w:rsidRPr="00505322">
              <w:rPr>
                <w:sz w:val="18"/>
                <w:szCs w:val="18"/>
              </w:rPr>
              <w:t xml:space="preserve">. </w:t>
            </w:r>
          </w:p>
          <w:p w14:paraId="48BC3138" w14:textId="5C5F8477" w:rsidR="004A05F8" w:rsidRPr="00505322" w:rsidRDefault="004A05F8" w:rsidP="001F3B75">
            <w:pPr>
              <w:spacing w:before="120" w:after="120" w:line="240" w:lineRule="auto"/>
              <w:rPr>
                <w:b/>
                <w:sz w:val="18"/>
                <w:szCs w:val="18"/>
              </w:rPr>
            </w:pPr>
          </w:p>
        </w:tc>
        <w:tc>
          <w:tcPr>
            <w:tcW w:w="1806" w:type="dxa"/>
          </w:tcPr>
          <w:p w14:paraId="48BC3139"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Number </w:t>
            </w:r>
            <w:r>
              <w:rPr>
                <w:sz w:val="18"/>
                <w:szCs w:val="18"/>
              </w:rPr>
              <w:t xml:space="preserve">of </w:t>
            </w:r>
            <w:r w:rsidRPr="00505322">
              <w:rPr>
                <w:sz w:val="18"/>
                <w:szCs w:val="18"/>
              </w:rPr>
              <w:t>Call Level Audits and Account Level Audits conducted versus the target number.</w:t>
            </w:r>
          </w:p>
        </w:tc>
        <w:tc>
          <w:tcPr>
            <w:tcW w:w="1386" w:type="dxa"/>
          </w:tcPr>
          <w:p w14:paraId="48BC313A"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95%</w:t>
            </w:r>
          </w:p>
        </w:tc>
        <w:tc>
          <w:tcPr>
            <w:tcW w:w="1387" w:type="dxa"/>
          </w:tcPr>
          <w:p w14:paraId="48BC313B"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Service Period</w:t>
            </w:r>
          </w:p>
        </w:tc>
        <w:tc>
          <w:tcPr>
            <w:tcW w:w="1801" w:type="dxa"/>
          </w:tcPr>
          <w:p w14:paraId="48BC313C" w14:textId="77777777" w:rsidR="004A05F8" w:rsidRPr="00505322" w:rsidRDefault="004A05F8" w:rsidP="001F3B75">
            <w:pPr>
              <w:pStyle w:val="FFWLevel2"/>
              <w:numPr>
                <w:ilvl w:val="0"/>
                <w:numId w:val="0"/>
              </w:numPr>
              <w:spacing w:before="120" w:after="120" w:line="240" w:lineRule="auto"/>
              <w:rPr>
                <w:sz w:val="18"/>
                <w:szCs w:val="18"/>
              </w:rPr>
            </w:pPr>
            <w:r w:rsidRPr="00E9246A">
              <w:rPr>
                <w:sz w:val="18"/>
                <w:szCs w:val="18"/>
              </w:rPr>
              <w:t>N/A</w:t>
            </w:r>
          </w:p>
        </w:tc>
        <w:tc>
          <w:tcPr>
            <w:tcW w:w="1667" w:type="dxa"/>
          </w:tcPr>
          <w:p w14:paraId="48BC313D" w14:textId="77777777" w:rsidR="004A05F8" w:rsidRPr="00505322" w:rsidRDefault="004A05F8" w:rsidP="001F3B75">
            <w:pPr>
              <w:pStyle w:val="FFWLevel2"/>
              <w:numPr>
                <w:ilvl w:val="0"/>
                <w:numId w:val="0"/>
              </w:numPr>
              <w:spacing w:before="120" w:after="120" w:line="240" w:lineRule="auto"/>
              <w:rPr>
                <w:sz w:val="18"/>
                <w:szCs w:val="18"/>
              </w:rPr>
            </w:pPr>
            <w:r w:rsidRPr="00E9246A">
              <w:rPr>
                <w:sz w:val="18"/>
                <w:szCs w:val="18"/>
              </w:rPr>
              <w:t>N/A</w:t>
            </w:r>
          </w:p>
        </w:tc>
        <w:tc>
          <w:tcPr>
            <w:tcW w:w="834" w:type="dxa"/>
          </w:tcPr>
          <w:p w14:paraId="48BC313E" w14:textId="10833AFD" w:rsidR="004A05F8" w:rsidRPr="00505322" w:rsidRDefault="0089533D" w:rsidP="001F3B75">
            <w:pPr>
              <w:spacing w:before="120" w:after="120" w:line="240" w:lineRule="auto"/>
              <w:rPr>
                <w:sz w:val="18"/>
                <w:szCs w:val="18"/>
              </w:rPr>
            </w:pPr>
            <w:r>
              <w:rPr>
                <w:sz w:val="18"/>
                <w:szCs w:val="18"/>
              </w:rPr>
              <w:t>Is 98% or higher but less than 97</w:t>
            </w:r>
            <w:r w:rsidR="004A05F8" w:rsidRPr="00505322">
              <w:rPr>
                <w:sz w:val="18"/>
                <w:szCs w:val="18"/>
              </w:rPr>
              <w:t>%</w:t>
            </w:r>
          </w:p>
        </w:tc>
        <w:tc>
          <w:tcPr>
            <w:tcW w:w="972" w:type="dxa"/>
          </w:tcPr>
          <w:p w14:paraId="48BC313F" w14:textId="51191FA8" w:rsidR="004A05F8" w:rsidRPr="00505322" w:rsidRDefault="0089533D" w:rsidP="001F3B75">
            <w:pPr>
              <w:spacing w:before="120" w:after="120" w:line="240" w:lineRule="auto"/>
              <w:rPr>
                <w:sz w:val="18"/>
                <w:szCs w:val="18"/>
              </w:rPr>
            </w:pPr>
            <w:r>
              <w:rPr>
                <w:sz w:val="18"/>
                <w:szCs w:val="18"/>
              </w:rPr>
              <w:t>Is 95% or higher but less than 97</w:t>
            </w:r>
            <w:r w:rsidR="004A05F8" w:rsidRPr="00505322">
              <w:rPr>
                <w:sz w:val="18"/>
                <w:szCs w:val="18"/>
              </w:rPr>
              <w:t>%</w:t>
            </w:r>
          </w:p>
        </w:tc>
        <w:tc>
          <w:tcPr>
            <w:tcW w:w="975" w:type="dxa"/>
          </w:tcPr>
          <w:p w14:paraId="48BC3140" w14:textId="77777777" w:rsidR="004A05F8" w:rsidRPr="00505322" w:rsidRDefault="004A05F8" w:rsidP="001F3B75">
            <w:pPr>
              <w:spacing w:before="120" w:after="120" w:line="240" w:lineRule="auto"/>
              <w:rPr>
                <w:sz w:val="18"/>
                <w:szCs w:val="18"/>
              </w:rPr>
            </w:pPr>
            <w:r w:rsidRPr="00505322">
              <w:rPr>
                <w:sz w:val="18"/>
                <w:szCs w:val="18"/>
              </w:rPr>
              <w:t>Medium</w:t>
            </w:r>
          </w:p>
          <w:p w14:paraId="48BC3141" w14:textId="77777777" w:rsidR="004A05F8" w:rsidRPr="00505322" w:rsidRDefault="004A05F8" w:rsidP="001F3B75">
            <w:pPr>
              <w:spacing w:before="120" w:after="120" w:line="240" w:lineRule="auto"/>
              <w:rPr>
                <w:sz w:val="18"/>
                <w:szCs w:val="18"/>
              </w:rPr>
            </w:pPr>
            <w:r w:rsidRPr="00505322">
              <w:rPr>
                <w:sz w:val="18"/>
                <w:szCs w:val="18"/>
              </w:rPr>
              <w:t xml:space="preserve">Is less than </w:t>
            </w:r>
          </w:p>
          <w:p w14:paraId="48BC3142" w14:textId="4BAEBF34" w:rsidR="004A05F8" w:rsidRPr="00505322" w:rsidRDefault="0089533D" w:rsidP="001F3B75">
            <w:pPr>
              <w:spacing w:before="120" w:after="120" w:line="240" w:lineRule="auto"/>
              <w:rPr>
                <w:sz w:val="18"/>
                <w:szCs w:val="18"/>
              </w:rPr>
            </w:pPr>
            <w:r>
              <w:rPr>
                <w:sz w:val="18"/>
                <w:szCs w:val="18"/>
              </w:rPr>
              <w:t>9</w:t>
            </w:r>
            <w:r w:rsidR="004A05F8" w:rsidRPr="00505322">
              <w:rPr>
                <w:sz w:val="18"/>
                <w:szCs w:val="18"/>
              </w:rPr>
              <w:t>5%</w:t>
            </w:r>
          </w:p>
        </w:tc>
      </w:tr>
      <w:tr w:rsidR="004A05F8" w14:paraId="48BC3150" w14:textId="77777777" w:rsidTr="001F3B75">
        <w:trPr>
          <w:trHeight w:val="510"/>
        </w:trPr>
        <w:tc>
          <w:tcPr>
            <w:tcW w:w="558" w:type="dxa"/>
          </w:tcPr>
          <w:p w14:paraId="48BC3144"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lastRenderedPageBreak/>
              <w:t>#10</w:t>
            </w:r>
          </w:p>
        </w:tc>
        <w:tc>
          <w:tcPr>
            <w:tcW w:w="1248" w:type="dxa"/>
          </w:tcPr>
          <w:p w14:paraId="48BC3145" w14:textId="77777777" w:rsidR="004A05F8" w:rsidRPr="00505322" w:rsidRDefault="004A05F8" w:rsidP="001F3B75">
            <w:pPr>
              <w:spacing w:before="120" w:after="120" w:line="240" w:lineRule="auto"/>
              <w:rPr>
                <w:sz w:val="18"/>
                <w:szCs w:val="18"/>
              </w:rPr>
            </w:pPr>
            <w:r w:rsidRPr="00505322">
              <w:rPr>
                <w:sz w:val="18"/>
                <w:szCs w:val="18"/>
              </w:rPr>
              <w:t>Collection</w:t>
            </w:r>
            <w:r>
              <w:rPr>
                <w:sz w:val="18"/>
                <w:szCs w:val="18"/>
              </w:rPr>
              <w:t>s Service Line</w:t>
            </w:r>
            <w:r w:rsidRPr="00505322">
              <w:rPr>
                <w:sz w:val="18"/>
                <w:szCs w:val="18"/>
              </w:rPr>
              <w:t>, Litigation</w:t>
            </w:r>
            <w:r>
              <w:rPr>
                <w:sz w:val="18"/>
                <w:szCs w:val="18"/>
              </w:rPr>
              <w:t xml:space="preserve"> &amp; Enforcement Service Line</w:t>
            </w:r>
          </w:p>
        </w:tc>
        <w:tc>
          <w:tcPr>
            <w:tcW w:w="2759" w:type="dxa"/>
          </w:tcPr>
          <w:p w14:paraId="48BC3146" w14:textId="77777777" w:rsidR="004A05F8" w:rsidRPr="00FC206D" w:rsidRDefault="004A05F8" w:rsidP="001F3B75">
            <w:pPr>
              <w:pStyle w:val="FFWLevel2"/>
              <w:numPr>
                <w:ilvl w:val="0"/>
                <w:numId w:val="0"/>
              </w:numPr>
              <w:spacing w:before="120" w:after="120" w:line="240" w:lineRule="auto"/>
              <w:rPr>
                <w:sz w:val="18"/>
                <w:szCs w:val="18"/>
              </w:rPr>
            </w:pPr>
            <w:r w:rsidRPr="00505322">
              <w:rPr>
                <w:sz w:val="18"/>
                <w:szCs w:val="18"/>
              </w:rPr>
              <w:t xml:space="preserve">Provision </w:t>
            </w:r>
            <w:r w:rsidRPr="00E9246A">
              <w:rPr>
                <w:sz w:val="18"/>
                <w:szCs w:val="18"/>
              </w:rPr>
              <w:t xml:space="preserve">to Customer </w:t>
            </w:r>
            <w:r w:rsidRPr="00505322">
              <w:rPr>
                <w:sz w:val="18"/>
                <w:szCs w:val="18"/>
              </w:rPr>
              <w:t xml:space="preserve">of monthly </w:t>
            </w:r>
            <w:r>
              <w:rPr>
                <w:sz w:val="18"/>
                <w:szCs w:val="18"/>
              </w:rPr>
              <w:t>DCA</w:t>
            </w:r>
            <w:r w:rsidRPr="00E9246A">
              <w:rPr>
                <w:sz w:val="18"/>
                <w:szCs w:val="18"/>
              </w:rPr>
              <w:t xml:space="preserve"> </w:t>
            </w:r>
            <w:r w:rsidRPr="00505322">
              <w:rPr>
                <w:sz w:val="18"/>
                <w:szCs w:val="18"/>
              </w:rPr>
              <w:t xml:space="preserve">audit report including status reports on action and remediation plans </w:t>
            </w:r>
            <w:r w:rsidRPr="00E9246A">
              <w:rPr>
                <w:sz w:val="18"/>
                <w:szCs w:val="18"/>
              </w:rPr>
              <w:t xml:space="preserve">in place with </w:t>
            </w:r>
            <w:r>
              <w:rPr>
                <w:sz w:val="18"/>
                <w:szCs w:val="18"/>
              </w:rPr>
              <w:t>DCAs</w:t>
            </w:r>
            <w:r w:rsidRPr="00505322">
              <w:rPr>
                <w:sz w:val="18"/>
                <w:szCs w:val="18"/>
              </w:rPr>
              <w:t>.</w:t>
            </w:r>
          </w:p>
        </w:tc>
        <w:tc>
          <w:tcPr>
            <w:tcW w:w="1806" w:type="dxa"/>
          </w:tcPr>
          <w:p w14:paraId="48BC3147" w14:textId="77777777" w:rsidR="004A05F8" w:rsidRPr="00505322" w:rsidRDefault="004A05F8" w:rsidP="001F3B75">
            <w:pPr>
              <w:spacing w:before="120" w:after="120" w:line="240" w:lineRule="auto"/>
              <w:rPr>
                <w:sz w:val="18"/>
                <w:szCs w:val="18"/>
              </w:rPr>
            </w:pPr>
            <w:r w:rsidRPr="00505322">
              <w:rPr>
                <w:sz w:val="18"/>
                <w:szCs w:val="18"/>
              </w:rPr>
              <w:t xml:space="preserve"> Number of incomplete </w:t>
            </w:r>
            <w:r>
              <w:rPr>
                <w:sz w:val="18"/>
                <w:szCs w:val="18"/>
              </w:rPr>
              <w:t>DCA</w:t>
            </w:r>
            <w:r w:rsidRPr="00505322">
              <w:rPr>
                <w:sz w:val="18"/>
                <w:szCs w:val="18"/>
              </w:rPr>
              <w:t xml:space="preserve"> audit reports.</w:t>
            </w:r>
          </w:p>
        </w:tc>
        <w:tc>
          <w:tcPr>
            <w:tcW w:w="1386" w:type="dxa"/>
          </w:tcPr>
          <w:p w14:paraId="48BC3148"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All</w:t>
            </w:r>
          </w:p>
        </w:tc>
        <w:tc>
          <w:tcPr>
            <w:tcW w:w="1387" w:type="dxa"/>
          </w:tcPr>
          <w:p w14:paraId="48BC3149"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Service Period</w:t>
            </w:r>
          </w:p>
        </w:tc>
        <w:tc>
          <w:tcPr>
            <w:tcW w:w="1801" w:type="dxa"/>
          </w:tcPr>
          <w:p w14:paraId="48BC314A" w14:textId="77777777" w:rsidR="004A05F8" w:rsidRPr="00505322" w:rsidRDefault="004A05F8" w:rsidP="001F3B75">
            <w:pPr>
              <w:pStyle w:val="FFWLevel2"/>
              <w:numPr>
                <w:ilvl w:val="0"/>
                <w:numId w:val="0"/>
              </w:numPr>
              <w:spacing w:before="120" w:after="120" w:line="240" w:lineRule="auto"/>
              <w:rPr>
                <w:sz w:val="18"/>
                <w:szCs w:val="18"/>
              </w:rPr>
            </w:pPr>
            <w:r w:rsidRPr="00E9246A">
              <w:rPr>
                <w:sz w:val="18"/>
                <w:szCs w:val="18"/>
              </w:rPr>
              <w:t>N/A</w:t>
            </w:r>
          </w:p>
        </w:tc>
        <w:tc>
          <w:tcPr>
            <w:tcW w:w="1667" w:type="dxa"/>
          </w:tcPr>
          <w:p w14:paraId="48BC314B" w14:textId="77777777" w:rsidR="004A05F8" w:rsidRPr="00505322" w:rsidRDefault="004A05F8" w:rsidP="001F3B75">
            <w:pPr>
              <w:pStyle w:val="FFWLevel2"/>
              <w:numPr>
                <w:ilvl w:val="0"/>
                <w:numId w:val="0"/>
              </w:numPr>
              <w:spacing w:before="120" w:after="120" w:line="240" w:lineRule="auto"/>
              <w:rPr>
                <w:sz w:val="18"/>
                <w:szCs w:val="18"/>
              </w:rPr>
            </w:pPr>
            <w:r w:rsidRPr="00E9246A">
              <w:rPr>
                <w:sz w:val="18"/>
                <w:szCs w:val="18"/>
              </w:rPr>
              <w:t>N/A</w:t>
            </w:r>
          </w:p>
        </w:tc>
        <w:tc>
          <w:tcPr>
            <w:tcW w:w="834" w:type="dxa"/>
          </w:tcPr>
          <w:p w14:paraId="48BC314C" w14:textId="38A4F648" w:rsidR="004A05F8" w:rsidRPr="00505322" w:rsidRDefault="004A05F8" w:rsidP="001F3B75">
            <w:pPr>
              <w:spacing w:before="120" w:after="120" w:line="240" w:lineRule="auto"/>
              <w:rPr>
                <w:sz w:val="18"/>
                <w:szCs w:val="18"/>
              </w:rPr>
            </w:pPr>
          </w:p>
        </w:tc>
        <w:tc>
          <w:tcPr>
            <w:tcW w:w="972" w:type="dxa"/>
          </w:tcPr>
          <w:p w14:paraId="48BC314D" w14:textId="5D05B866" w:rsidR="004A05F8" w:rsidRPr="00505322" w:rsidRDefault="0089533D" w:rsidP="0089533D">
            <w:pPr>
              <w:spacing w:before="120" w:after="120" w:line="240" w:lineRule="auto"/>
              <w:rPr>
                <w:sz w:val="18"/>
                <w:szCs w:val="18"/>
              </w:rPr>
            </w:pPr>
            <w:r>
              <w:rPr>
                <w:sz w:val="18"/>
                <w:szCs w:val="18"/>
              </w:rPr>
              <w:t>1 failure</w:t>
            </w:r>
          </w:p>
        </w:tc>
        <w:tc>
          <w:tcPr>
            <w:tcW w:w="975" w:type="dxa"/>
          </w:tcPr>
          <w:p w14:paraId="48BC314E" w14:textId="77777777" w:rsidR="004A05F8" w:rsidRPr="00505322" w:rsidRDefault="004A05F8" w:rsidP="001F3B75">
            <w:pPr>
              <w:spacing w:before="120" w:after="120" w:line="240" w:lineRule="auto"/>
              <w:rPr>
                <w:sz w:val="18"/>
                <w:szCs w:val="18"/>
              </w:rPr>
            </w:pPr>
            <w:r w:rsidRPr="00505322">
              <w:rPr>
                <w:sz w:val="18"/>
                <w:szCs w:val="18"/>
              </w:rPr>
              <w:t>Medium</w:t>
            </w:r>
          </w:p>
          <w:p w14:paraId="48BC314F" w14:textId="181E1461" w:rsidR="004A05F8" w:rsidRPr="00505322" w:rsidRDefault="0089533D" w:rsidP="001F3B75">
            <w:pPr>
              <w:spacing w:before="120" w:after="120" w:line="240" w:lineRule="auto"/>
              <w:rPr>
                <w:sz w:val="18"/>
                <w:szCs w:val="18"/>
              </w:rPr>
            </w:pPr>
            <w:r>
              <w:rPr>
                <w:sz w:val="18"/>
                <w:szCs w:val="18"/>
              </w:rPr>
              <w:t>More than1 failure</w:t>
            </w:r>
          </w:p>
        </w:tc>
      </w:tr>
      <w:tr w:rsidR="004A05F8" w14:paraId="48BC315D" w14:textId="77777777" w:rsidTr="001F3B75">
        <w:trPr>
          <w:trHeight w:val="510"/>
        </w:trPr>
        <w:tc>
          <w:tcPr>
            <w:tcW w:w="558" w:type="dxa"/>
          </w:tcPr>
          <w:p w14:paraId="48BC3151"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#11</w:t>
            </w:r>
          </w:p>
        </w:tc>
        <w:tc>
          <w:tcPr>
            <w:tcW w:w="1248" w:type="dxa"/>
          </w:tcPr>
          <w:p w14:paraId="48BC3152" w14:textId="77777777" w:rsidR="004A05F8" w:rsidRPr="00505322" w:rsidRDefault="004A05F8" w:rsidP="001F3B75">
            <w:pPr>
              <w:spacing w:before="120" w:after="120" w:line="240" w:lineRule="auto"/>
              <w:rPr>
                <w:sz w:val="18"/>
                <w:szCs w:val="18"/>
              </w:rPr>
            </w:pPr>
            <w:r w:rsidRPr="00505322">
              <w:rPr>
                <w:sz w:val="18"/>
                <w:szCs w:val="18"/>
              </w:rPr>
              <w:t>All</w:t>
            </w:r>
          </w:p>
        </w:tc>
        <w:tc>
          <w:tcPr>
            <w:tcW w:w="2759" w:type="dxa"/>
          </w:tcPr>
          <w:p w14:paraId="48BC3153"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 xml:space="preserve">Provision to Customer of monthly </w:t>
            </w:r>
            <w:r>
              <w:rPr>
                <w:sz w:val="18"/>
                <w:szCs w:val="18"/>
              </w:rPr>
              <w:t>SPI reporting including SIPs.</w:t>
            </w:r>
            <w:r w:rsidRPr="00E9246A">
              <w:rPr>
                <w:sz w:val="18"/>
                <w:szCs w:val="18"/>
              </w:rPr>
              <w:t xml:space="preserve"> The Supplier shall manage the </w:t>
            </w:r>
            <w:r>
              <w:rPr>
                <w:sz w:val="18"/>
                <w:szCs w:val="18"/>
              </w:rPr>
              <w:t xml:space="preserve">SPI </w:t>
            </w:r>
            <w:r w:rsidRPr="00E9246A">
              <w:rPr>
                <w:sz w:val="18"/>
                <w:szCs w:val="18"/>
              </w:rPr>
              <w:t>SIPs within the</w:t>
            </w:r>
            <w:r w:rsidRPr="00187180" w:rsidDel="004E49C6">
              <w:rPr>
                <w:sz w:val="18"/>
                <w:szCs w:val="18"/>
              </w:rPr>
              <w:t xml:space="preserve"> </w:t>
            </w:r>
            <w:r w:rsidRPr="00505322">
              <w:rPr>
                <w:sz w:val="18"/>
                <w:szCs w:val="18"/>
              </w:rPr>
              <w:t xml:space="preserve">timescales agreed with the </w:t>
            </w:r>
            <w:r w:rsidRPr="00E9246A">
              <w:rPr>
                <w:sz w:val="18"/>
                <w:szCs w:val="18"/>
              </w:rPr>
              <w:t>Customer</w:t>
            </w:r>
            <w:r w:rsidRPr="00505322">
              <w:rPr>
                <w:sz w:val="18"/>
                <w:szCs w:val="18"/>
              </w:rPr>
              <w:t>.</w:t>
            </w:r>
          </w:p>
        </w:tc>
        <w:tc>
          <w:tcPr>
            <w:tcW w:w="1806" w:type="dxa"/>
          </w:tcPr>
          <w:p w14:paraId="48BC3154" w14:textId="77777777" w:rsidR="004A05F8" w:rsidRPr="00505322" w:rsidRDefault="004A05F8" w:rsidP="001F3B75">
            <w:pPr>
              <w:spacing w:before="120" w:after="120" w:line="240" w:lineRule="auto"/>
              <w:rPr>
                <w:sz w:val="18"/>
                <w:szCs w:val="18"/>
              </w:rPr>
            </w:pPr>
            <w:r w:rsidRPr="00505322">
              <w:rPr>
                <w:sz w:val="18"/>
                <w:szCs w:val="18"/>
              </w:rPr>
              <w:t xml:space="preserve">Number of </w:t>
            </w:r>
            <w:r>
              <w:rPr>
                <w:sz w:val="18"/>
                <w:szCs w:val="18"/>
              </w:rPr>
              <w:t xml:space="preserve">SPI </w:t>
            </w:r>
            <w:r w:rsidRPr="00505322">
              <w:rPr>
                <w:sz w:val="18"/>
                <w:szCs w:val="18"/>
              </w:rPr>
              <w:t>SIPs</w:t>
            </w:r>
            <w:r w:rsidRPr="00E9246A">
              <w:rPr>
                <w:sz w:val="18"/>
                <w:szCs w:val="18"/>
              </w:rPr>
              <w:t xml:space="preserve"> not completed</w:t>
            </w:r>
            <w:r w:rsidRPr="00505322">
              <w:rPr>
                <w:sz w:val="18"/>
                <w:szCs w:val="18"/>
              </w:rPr>
              <w:t xml:space="preserve"> versus agreed timescales.</w:t>
            </w:r>
          </w:p>
        </w:tc>
        <w:tc>
          <w:tcPr>
            <w:tcW w:w="1386" w:type="dxa"/>
          </w:tcPr>
          <w:p w14:paraId="48BC3155"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All</w:t>
            </w:r>
          </w:p>
        </w:tc>
        <w:tc>
          <w:tcPr>
            <w:tcW w:w="1387" w:type="dxa"/>
          </w:tcPr>
          <w:p w14:paraId="48BC3156" w14:textId="77777777" w:rsidR="004A05F8" w:rsidRPr="00505322" w:rsidRDefault="004A05F8" w:rsidP="001F3B75">
            <w:pPr>
              <w:pStyle w:val="FFWLevel2"/>
              <w:numPr>
                <w:ilvl w:val="0"/>
                <w:numId w:val="0"/>
              </w:numPr>
              <w:spacing w:before="120" w:after="120" w:line="240" w:lineRule="auto"/>
              <w:rPr>
                <w:sz w:val="18"/>
                <w:szCs w:val="18"/>
              </w:rPr>
            </w:pPr>
            <w:r w:rsidRPr="00505322">
              <w:rPr>
                <w:sz w:val="18"/>
                <w:szCs w:val="18"/>
              </w:rPr>
              <w:t>Service Period</w:t>
            </w:r>
          </w:p>
        </w:tc>
        <w:tc>
          <w:tcPr>
            <w:tcW w:w="1801" w:type="dxa"/>
          </w:tcPr>
          <w:p w14:paraId="48BC3157" w14:textId="77777777" w:rsidR="004A05F8" w:rsidRPr="00E9246A" w:rsidRDefault="004A05F8" w:rsidP="001F3B75">
            <w:pPr>
              <w:pStyle w:val="FFWLevel2"/>
              <w:numPr>
                <w:ilvl w:val="0"/>
                <w:numId w:val="0"/>
              </w:numPr>
              <w:spacing w:before="120" w:after="120" w:line="240" w:lineRule="auto"/>
              <w:rPr>
                <w:sz w:val="18"/>
                <w:szCs w:val="18"/>
              </w:rPr>
            </w:pPr>
            <w:r w:rsidRPr="00E9246A">
              <w:rPr>
                <w:sz w:val="18"/>
                <w:szCs w:val="18"/>
              </w:rPr>
              <w:t>N/A</w:t>
            </w:r>
          </w:p>
        </w:tc>
        <w:tc>
          <w:tcPr>
            <w:tcW w:w="1667" w:type="dxa"/>
          </w:tcPr>
          <w:p w14:paraId="48BC3158" w14:textId="77777777" w:rsidR="004A05F8" w:rsidRPr="00E9246A" w:rsidRDefault="004A05F8" w:rsidP="001F3B75">
            <w:pPr>
              <w:pStyle w:val="FFWLevel2"/>
              <w:numPr>
                <w:ilvl w:val="0"/>
                <w:numId w:val="0"/>
              </w:numPr>
              <w:spacing w:before="120" w:after="120" w:line="240" w:lineRule="auto"/>
              <w:rPr>
                <w:sz w:val="18"/>
                <w:szCs w:val="18"/>
              </w:rPr>
            </w:pPr>
            <w:r w:rsidRPr="00E9246A">
              <w:rPr>
                <w:sz w:val="18"/>
                <w:szCs w:val="18"/>
              </w:rPr>
              <w:t>N/A</w:t>
            </w:r>
          </w:p>
        </w:tc>
        <w:tc>
          <w:tcPr>
            <w:tcW w:w="834" w:type="dxa"/>
          </w:tcPr>
          <w:p w14:paraId="48BC3159" w14:textId="77777777" w:rsidR="004A05F8" w:rsidRPr="00505322" w:rsidRDefault="004A05F8" w:rsidP="001F3B75">
            <w:pPr>
              <w:spacing w:before="120" w:after="120" w:line="240" w:lineRule="auto"/>
              <w:rPr>
                <w:sz w:val="18"/>
                <w:szCs w:val="18"/>
              </w:rPr>
            </w:pPr>
            <w:r w:rsidRPr="00505322">
              <w:rPr>
                <w:sz w:val="18"/>
                <w:szCs w:val="18"/>
              </w:rPr>
              <w:t>One or 2</w:t>
            </w:r>
            <w:r>
              <w:rPr>
                <w:sz w:val="18"/>
                <w:szCs w:val="18"/>
              </w:rPr>
              <w:t xml:space="preserve"> </w:t>
            </w:r>
            <w:r w:rsidRPr="00505322">
              <w:rPr>
                <w:sz w:val="18"/>
                <w:szCs w:val="18"/>
              </w:rPr>
              <w:t>failures</w:t>
            </w:r>
          </w:p>
        </w:tc>
        <w:tc>
          <w:tcPr>
            <w:tcW w:w="972" w:type="dxa"/>
          </w:tcPr>
          <w:p w14:paraId="48BC315A" w14:textId="77777777" w:rsidR="004A05F8" w:rsidRPr="00505322" w:rsidRDefault="004A05F8" w:rsidP="001F3B75">
            <w:pPr>
              <w:spacing w:before="120" w:after="120" w:line="240" w:lineRule="auto"/>
              <w:rPr>
                <w:sz w:val="18"/>
                <w:szCs w:val="18"/>
              </w:rPr>
            </w:pPr>
            <w:r w:rsidRPr="00505322">
              <w:rPr>
                <w:sz w:val="18"/>
                <w:szCs w:val="18"/>
              </w:rPr>
              <w:t>More than 2  but less than 5 failures</w:t>
            </w:r>
          </w:p>
        </w:tc>
        <w:tc>
          <w:tcPr>
            <w:tcW w:w="975" w:type="dxa"/>
          </w:tcPr>
          <w:p w14:paraId="48BC315B" w14:textId="77777777" w:rsidR="004A05F8" w:rsidRPr="00505322" w:rsidRDefault="004A05F8" w:rsidP="001F3B75">
            <w:pPr>
              <w:spacing w:before="120" w:after="120" w:line="240" w:lineRule="auto"/>
              <w:rPr>
                <w:sz w:val="18"/>
                <w:szCs w:val="18"/>
              </w:rPr>
            </w:pPr>
            <w:r w:rsidRPr="00505322">
              <w:rPr>
                <w:sz w:val="18"/>
                <w:szCs w:val="18"/>
              </w:rPr>
              <w:t>Medium</w:t>
            </w:r>
          </w:p>
          <w:p w14:paraId="48BC315C" w14:textId="77777777" w:rsidR="004A05F8" w:rsidRPr="00505322" w:rsidRDefault="004A05F8" w:rsidP="001F3B75">
            <w:pPr>
              <w:spacing w:before="120" w:after="120" w:line="240" w:lineRule="auto"/>
              <w:rPr>
                <w:sz w:val="18"/>
                <w:szCs w:val="18"/>
              </w:rPr>
            </w:pPr>
            <w:r w:rsidRPr="00505322">
              <w:rPr>
                <w:sz w:val="18"/>
                <w:szCs w:val="18"/>
              </w:rPr>
              <w:t>5 or more failures</w:t>
            </w:r>
          </w:p>
        </w:tc>
      </w:tr>
    </w:tbl>
    <w:p w14:paraId="48BC315E" w14:textId="77777777" w:rsidR="004A05F8" w:rsidRDefault="004A05F8" w:rsidP="004A05F8">
      <w:pPr>
        <w:pStyle w:val="FFWLevel1"/>
        <w:numPr>
          <w:ilvl w:val="0"/>
          <w:numId w:val="0"/>
        </w:numPr>
        <w:ind w:left="794" w:hanging="794"/>
      </w:pPr>
    </w:p>
    <w:p w14:paraId="48BC315F" w14:textId="77777777" w:rsidR="004A05F8" w:rsidRDefault="004A05F8" w:rsidP="004A05F8">
      <w:pPr>
        <w:spacing w:before="0" w:line="240" w:lineRule="auto"/>
        <w:jc w:val="left"/>
        <w:rPr>
          <w:b/>
        </w:rPr>
      </w:pPr>
      <w:r>
        <w:br w:type="page"/>
      </w:r>
    </w:p>
    <w:p w14:paraId="48BC3160" w14:textId="77777777" w:rsidR="004A05F8" w:rsidRDefault="004A05F8" w:rsidP="004A05F8">
      <w:pPr>
        <w:pStyle w:val="FFWLevel1"/>
        <w:numPr>
          <w:ilvl w:val="0"/>
          <w:numId w:val="0"/>
        </w:numPr>
        <w:ind w:left="794" w:hanging="794"/>
        <w:rPr>
          <w:b w:val="0"/>
        </w:rPr>
      </w:pPr>
      <w:r>
        <w:lastRenderedPageBreak/>
        <w:t>Annex 2 – Table 2 – Subsidiary Performance Indicators</w:t>
      </w:r>
    </w:p>
    <w:p w14:paraId="48BC3161" w14:textId="77777777" w:rsidR="004A05F8" w:rsidRDefault="004A05F8" w:rsidP="004A05F8">
      <w:pPr>
        <w:pStyle w:val="FFWLevel1"/>
        <w:numPr>
          <w:ilvl w:val="0"/>
          <w:numId w:val="17"/>
        </w:numPr>
        <w:tabs>
          <w:tab w:val="clear" w:pos="994"/>
          <w:tab w:val="num" w:pos="794"/>
        </w:tabs>
        <w:ind w:left="794" w:hanging="794"/>
      </w:pPr>
      <w:r>
        <w:t>Annex 2 Column Headings</w:t>
      </w:r>
    </w:p>
    <w:p w14:paraId="48BC3162" w14:textId="77777777" w:rsidR="004A05F8" w:rsidRPr="00E9246A" w:rsidRDefault="004A05F8" w:rsidP="004A05F8">
      <w:pPr>
        <w:pStyle w:val="FFWLevel2"/>
      </w:pPr>
      <w:r w:rsidRPr="00E9246A">
        <w:t>The column headings in this Table 2 have the following meanings:</w:t>
      </w:r>
    </w:p>
    <w:p w14:paraId="48BC3163" w14:textId="77777777" w:rsidR="004A05F8" w:rsidRPr="00E9246A" w:rsidRDefault="004A05F8" w:rsidP="004A05F8">
      <w:pPr>
        <w:pStyle w:val="FFWLevel4"/>
      </w:pPr>
      <w:r w:rsidRPr="00E9246A">
        <w:t>the "SPI Ref" column lists the unique reference of the SPI;</w:t>
      </w:r>
    </w:p>
    <w:p w14:paraId="48BC3164" w14:textId="77777777" w:rsidR="004A05F8" w:rsidRPr="00E9246A" w:rsidRDefault="004A05F8" w:rsidP="004A05F8">
      <w:pPr>
        <w:pStyle w:val="FFWLevel4"/>
      </w:pPr>
      <w:r w:rsidRPr="00E9246A">
        <w:t xml:space="preserve">the "Service" column identifies each of the </w:t>
      </w:r>
      <w:r>
        <w:t>Available Services</w:t>
      </w:r>
      <w:r w:rsidRPr="00E9246A">
        <w:t xml:space="preserve"> (using the reference number </w:t>
      </w:r>
      <w:r>
        <w:t>for the Available Service provided, if any, in the Supplier Solution</w:t>
      </w:r>
      <w:r w:rsidRPr="00E9246A">
        <w:t xml:space="preserve">) or the relevant Service Line to which the SPI applies, or where the SPI is applicable to all of the </w:t>
      </w:r>
      <w:r>
        <w:t>Available Services</w:t>
      </w:r>
      <w:r w:rsidRPr="00E9246A">
        <w:t xml:space="preserve">, the expression listed in the column is "All"; </w:t>
      </w:r>
    </w:p>
    <w:p w14:paraId="48BC3165" w14:textId="77777777" w:rsidR="004A05F8" w:rsidRPr="00E9246A" w:rsidRDefault="004A05F8" w:rsidP="004A05F8">
      <w:pPr>
        <w:pStyle w:val="FFWLevel4"/>
      </w:pPr>
      <w:r w:rsidRPr="00E9246A">
        <w:t>the "SPI Description" column sets out a description of the SPI that is being measured;</w:t>
      </w:r>
    </w:p>
    <w:p w14:paraId="48BC3166" w14:textId="77777777" w:rsidR="004A05F8" w:rsidRPr="00E9246A" w:rsidRDefault="004A05F8" w:rsidP="004A05F8">
      <w:pPr>
        <w:pStyle w:val="FFWLevel4"/>
      </w:pPr>
      <w:r w:rsidRPr="00E9246A">
        <w:t xml:space="preserve">the "Process of Measurement" column describes how the SPI is measured; </w:t>
      </w:r>
    </w:p>
    <w:p w14:paraId="48BC3167" w14:textId="77777777" w:rsidR="004A05F8" w:rsidRPr="00E9246A" w:rsidRDefault="004A05F8" w:rsidP="004A05F8">
      <w:pPr>
        <w:pStyle w:val="FFWLevel4"/>
      </w:pPr>
      <w:r w:rsidRPr="00E9246A">
        <w:t xml:space="preserve">the "Target Performance Level" column sets out the level of performance for a SPI; </w:t>
      </w:r>
    </w:p>
    <w:p w14:paraId="48BC3168" w14:textId="77777777" w:rsidR="004A05F8" w:rsidRPr="00E9246A" w:rsidRDefault="004A05F8" w:rsidP="004A05F8">
      <w:pPr>
        <w:pStyle w:val="FFWLevel4"/>
      </w:pPr>
      <w:r w:rsidRPr="00E9246A">
        <w:t>the "Measurement Period" column specifies the period over which that SPI is measured;</w:t>
      </w:r>
    </w:p>
    <w:p w14:paraId="48BC3169" w14:textId="77777777" w:rsidR="004A05F8" w:rsidRPr="00E9246A" w:rsidRDefault="004A05F8" w:rsidP="004A05F8">
      <w:pPr>
        <w:pStyle w:val="FFWLevel4"/>
      </w:pPr>
      <w:r w:rsidRPr="00E9246A">
        <w:t xml:space="preserve">the "Clock Start" column defines the point at which the clock starts for each SPI measurement; </w:t>
      </w:r>
    </w:p>
    <w:p w14:paraId="48BC316A" w14:textId="77777777" w:rsidR="004A05F8" w:rsidRPr="00E9246A" w:rsidRDefault="004A05F8" w:rsidP="004A05F8">
      <w:pPr>
        <w:pStyle w:val="FFWLevel4"/>
      </w:pPr>
      <w:r w:rsidRPr="00E9246A">
        <w:t xml:space="preserve">the "Clock Stop" column defines the point at which the clock stops for each SPI measurement; and </w:t>
      </w:r>
    </w:p>
    <w:p w14:paraId="48BC316B" w14:textId="77777777" w:rsidR="004A05F8" w:rsidRPr="00E9246A" w:rsidRDefault="004A05F8" w:rsidP="004A05F8">
      <w:pPr>
        <w:pStyle w:val="FFWLevel4"/>
      </w:pPr>
      <w:proofErr w:type="gramStart"/>
      <w:r w:rsidRPr="00E9246A">
        <w:t>the</w:t>
      </w:r>
      <w:proofErr w:type="gramEnd"/>
      <w:r w:rsidRPr="00E9246A">
        <w:t xml:space="preserve"> "Severity Level" column defines the SPI Failure level associated with each SPI being measured</w:t>
      </w:r>
      <w:r>
        <w:t xml:space="preserve"> being</w:t>
      </w:r>
      <w:r w:rsidRPr="00E9246A">
        <w:t xml:space="preserve"> a Minor Performance Failure ("Minor").  </w:t>
      </w:r>
    </w:p>
    <w:p w14:paraId="48BC316C" w14:textId="77777777" w:rsidR="004A05F8" w:rsidRDefault="004A05F8" w:rsidP="004A05F8">
      <w:pPr>
        <w:pStyle w:val="FFWLevel4"/>
        <w:numPr>
          <w:ilvl w:val="0"/>
          <w:numId w:val="0"/>
        </w:numPr>
        <w:ind w:left="794"/>
      </w:pPr>
    </w:p>
    <w:p w14:paraId="48BC316D" w14:textId="77777777" w:rsidR="004A05F8" w:rsidRDefault="004A05F8" w:rsidP="004A05F8">
      <w:pPr>
        <w:spacing w:before="0" w:line="240" w:lineRule="auto"/>
        <w:jc w:val="left"/>
        <w:rPr>
          <w:b/>
        </w:rPr>
      </w:pPr>
      <w:r>
        <w:rPr>
          <w:b/>
        </w:rPr>
        <w:br w:type="page"/>
      </w:r>
    </w:p>
    <w:p w14:paraId="48BC316F" w14:textId="198ECF84" w:rsidR="004A05F8" w:rsidRDefault="004A05F8" w:rsidP="00BB2229">
      <w:pPr>
        <w:pStyle w:val="FFWLevel2"/>
        <w:numPr>
          <w:ilvl w:val="0"/>
          <w:numId w:val="0"/>
        </w:numPr>
        <w:ind w:left="794" w:hanging="794"/>
      </w:pPr>
      <w:r>
        <w:rPr>
          <w:b/>
        </w:rPr>
        <w:lastRenderedPageBreak/>
        <w:t xml:space="preserve">Table 2 </w:t>
      </w:r>
    </w:p>
    <w:p w14:paraId="16BBB0C1" w14:textId="77777777" w:rsidR="00BB2229" w:rsidRPr="00BB2229" w:rsidRDefault="00BB2229" w:rsidP="00BB2229">
      <w:pPr>
        <w:pStyle w:val="FFWLevel2"/>
        <w:numPr>
          <w:ilvl w:val="0"/>
          <w:numId w:val="0"/>
        </w:numPr>
        <w:ind w:left="794" w:hanging="794"/>
      </w:pPr>
      <w:bookmarkStart w:id="59" w:name="_GoBack"/>
      <w:bookmarkEnd w:id="59"/>
    </w:p>
    <w:tbl>
      <w:tblPr>
        <w:tblStyle w:val="TableGrid"/>
        <w:tblW w:w="15735" w:type="dxa"/>
        <w:tblInd w:w="-459" w:type="dxa"/>
        <w:tblLook w:val="04A0" w:firstRow="1" w:lastRow="0" w:firstColumn="1" w:lastColumn="0" w:noHBand="0" w:noVBand="1"/>
      </w:tblPr>
      <w:tblGrid>
        <w:gridCol w:w="531"/>
        <w:gridCol w:w="1304"/>
        <w:gridCol w:w="3429"/>
        <w:gridCol w:w="1688"/>
        <w:gridCol w:w="1324"/>
        <w:gridCol w:w="1377"/>
        <w:gridCol w:w="1723"/>
        <w:gridCol w:w="1613"/>
        <w:gridCol w:w="838"/>
        <w:gridCol w:w="924"/>
        <w:gridCol w:w="984"/>
      </w:tblGrid>
      <w:tr w:rsidR="004A05F8" w:rsidRPr="00E9246A" w14:paraId="48BC3179" w14:textId="77777777" w:rsidTr="00BB2229">
        <w:trPr>
          <w:trHeight w:val="510"/>
          <w:tblHeader/>
        </w:trPr>
        <w:tc>
          <w:tcPr>
            <w:tcW w:w="531" w:type="dxa"/>
            <w:vMerge w:val="restart"/>
            <w:shd w:val="clear" w:color="auto" w:fill="DDDDDD"/>
            <w:vAlign w:val="center"/>
          </w:tcPr>
          <w:p w14:paraId="48BC3170"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SPI Ref</w:t>
            </w:r>
          </w:p>
        </w:tc>
        <w:tc>
          <w:tcPr>
            <w:tcW w:w="1304" w:type="dxa"/>
            <w:vMerge w:val="restart"/>
            <w:shd w:val="clear" w:color="auto" w:fill="DDDDDD"/>
            <w:vAlign w:val="center"/>
          </w:tcPr>
          <w:p w14:paraId="48BC3171"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 xml:space="preserve">Service </w:t>
            </w:r>
          </w:p>
        </w:tc>
        <w:tc>
          <w:tcPr>
            <w:tcW w:w="3429" w:type="dxa"/>
            <w:vMerge w:val="restart"/>
            <w:shd w:val="clear" w:color="auto" w:fill="DDDDDD"/>
            <w:vAlign w:val="center"/>
          </w:tcPr>
          <w:p w14:paraId="48BC3172"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SPI Description</w:t>
            </w:r>
          </w:p>
        </w:tc>
        <w:tc>
          <w:tcPr>
            <w:tcW w:w="1688" w:type="dxa"/>
            <w:vMerge w:val="restart"/>
            <w:shd w:val="clear" w:color="auto" w:fill="DDDDDD"/>
            <w:vAlign w:val="center"/>
          </w:tcPr>
          <w:p w14:paraId="48BC3173"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Process of Measurement</w:t>
            </w:r>
          </w:p>
        </w:tc>
        <w:tc>
          <w:tcPr>
            <w:tcW w:w="1324" w:type="dxa"/>
            <w:vMerge w:val="restart"/>
            <w:shd w:val="clear" w:color="auto" w:fill="DDDDDD"/>
            <w:vAlign w:val="center"/>
          </w:tcPr>
          <w:p w14:paraId="48BC3174"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Target Performance Level</w:t>
            </w:r>
          </w:p>
        </w:tc>
        <w:tc>
          <w:tcPr>
            <w:tcW w:w="1377" w:type="dxa"/>
            <w:vMerge w:val="restart"/>
            <w:shd w:val="clear" w:color="auto" w:fill="DDDDDD"/>
            <w:vAlign w:val="center"/>
          </w:tcPr>
          <w:p w14:paraId="48BC3175"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Measurement Period</w:t>
            </w:r>
          </w:p>
        </w:tc>
        <w:tc>
          <w:tcPr>
            <w:tcW w:w="1723" w:type="dxa"/>
            <w:vMerge w:val="restart"/>
            <w:shd w:val="clear" w:color="auto" w:fill="DDDDDD"/>
            <w:vAlign w:val="center"/>
          </w:tcPr>
          <w:p w14:paraId="48BC3176"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Clock Start</w:t>
            </w:r>
          </w:p>
        </w:tc>
        <w:tc>
          <w:tcPr>
            <w:tcW w:w="1613" w:type="dxa"/>
            <w:vMerge w:val="restart"/>
            <w:shd w:val="clear" w:color="auto" w:fill="DDDDDD"/>
            <w:vAlign w:val="center"/>
          </w:tcPr>
          <w:p w14:paraId="48BC3177"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Clock Stop</w:t>
            </w:r>
          </w:p>
        </w:tc>
        <w:tc>
          <w:tcPr>
            <w:tcW w:w="2746" w:type="dxa"/>
            <w:gridSpan w:val="3"/>
            <w:shd w:val="clear" w:color="auto" w:fill="DDDDDD"/>
            <w:vAlign w:val="center"/>
          </w:tcPr>
          <w:p w14:paraId="48BC3178"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Severity Level</w:t>
            </w:r>
          </w:p>
        </w:tc>
      </w:tr>
      <w:tr w:rsidR="00BB2229" w:rsidRPr="00E9246A" w14:paraId="48BC3185" w14:textId="77777777" w:rsidTr="00BB2229">
        <w:trPr>
          <w:trHeight w:val="510"/>
          <w:tblHeader/>
        </w:trPr>
        <w:tc>
          <w:tcPr>
            <w:tcW w:w="531" w:type="dxa"/>
            <w:vMerge/>
            <w:shd w:val="clear" w:color="auto" w:fill="DDDDDD"/>
            <w:vAlign w:val="center"/>
          </w:tcPr>
          <w:p w14:paraId="48BC317A" w14:textId="77777777" w:rsidR="004A05F8" w:rsidRPr="00505322" w:rsidRDefault="004A05F8" w:rsidP="001F3B75">
            <w:pPr>
              <w:pStyle w:val="FFWLevel2"/>
              <w:numPr>
                <w:ilvl w:val="0"/>
                <w:numId w:val="0"/>
              </w:numPr>
              <w:spacing w:before="120" w:after="120" w:line="240" w:lineRule="auto"/>
              <w:jc w:val="center"/>
              <w:rPr>
                <w:b/>
                <w:sz w:val="18"/>
              </w:rPr>
            </w:pPr>
          </w:p>
        </w:tc>
        <w:tc>
          <w:tcPr>
            <w:tcW w:w="1304" w:type="dxa"/>
            <w:vMerge/>
            <w:shd w:val="clear" w:color="auto" w:fill="DDDDDD"/>
            <w:vAlign w:val="center"/>
          </w:tcPr>
          <w:p w14:paraId="48BC317B" w14:textId="77777777" w:rsidR="004A05F8" w:rsidRPr="00505322" w:rsidRDefault="004A05F8" w:rsidP="001F3B75">
            <w:pPr>
              <w:pStyle w:val="FFWLevel2"/>
              <w:numPr>
                <w:ilvl w:val="0"/>
                <w:numId w:val="0"/>
              </w:numPr>
              <w:spacing w:before="120" w:after="120" w:line="240" w:lineRule="auto"/>
              <w:jc w:val="center"/>
              <w:rPr>
                <w:b/>
                <w:sz w:val="18"/>
              </w:rPr>
            </w:pPr>
          </w:p>
        </w:tc>
        <w:tc>
          <w:tcPr>
            <w:tcW w:w="3429" w:type="dxa"/>
            <w:vMerge/>
            <w:shd w:val="clear" w:color="auto" w:fill="DDDDDD"/>
            <w:vAlign w:val="center"/>
          </w:tcPr>
          <w:p w14:paraId="48BC317C" w14:textId="77777777" w:rsidR="004A05F8" w:rsidRPr="00505322" w:rsidRDefault="004A05F8" w:rsidP="001F3B75">
            <w:pPr>
              <w:pStyle w:val="FFWLevel2"/>
              <w:numPr>
                <w:ilvl w:val="0"/>
                <w:numId w:val="0"/>
              </w:numPr>
              <w:spacing w:before="120" w:after="120" w:line="240" w:lineRule="auto"/>
              <w:jc w:val="center"/>
              <w:rPr>
                <w:b/>
                <w:sz w:val="18"/>
              </w:rPr>
            </w:pPr>
          </w:p>
        </w:tc>
        <w:tc>
          <w:tcPr>
            <w:tcW w:w="1688" w:type="dxa"/>
            <w:vMerge/>
            <w:shd w:val="clear" w:color="auto" w:fill="DDDDDD"/>
            <w:vAlign w:val="center"/>
          </w:tcPr>
          <w:p w14:paraId="48BC317D" w14:textId="77777777" w:rsidR="004A05F8" w:rsidRPr="00505322" w:rsidRDefault="004A05F8" w:rsidP="001F3B75">
            <w:pPr>
              <w:pStyle w:val="FFWLevel2"/>
              <w:numPr>
                <w:ilvl w:val="0"/>
                <w:numId w:val="0"/>
              </w:numPr>
              <w:spacing w:before="120" w:after="120" w:line="240" w:lineRule="auto"/>
              <w:jc w:val="center"/>
              <w:rPr>
                <w:b/>
                <w:sz w:val="18"/>
              </w:rPr>
            </w:pPr>
          </w:p>
        </w:tc>
        <w:tc>
          <w:tcPr>
            <w:tcW w:w="1324" w:type="dxa"/>
            <w:vMerge/>
            <w:shd w:val="clear" w:color="auto" w:fill="DDDDDD"/>
            <w:vAlign w:val="center"/>
          </w:tcPr>
          <w:p w14:paraId="48BC317E" w14:textId="77777777" w:rsidR="004A05F8" w:rsidRPr="00505322" w:rsidRDefault="004A05F8" w:rsidP="001F3B75">
            <w:pPr>
              <w:pStyle w:val="FFWLevel2"/>
              <w:numPr>
                <w:ilvl w:val="0"/>
                <w:numId w:val="0"/>
              </w:numPr>
              <w:spacing w:before="120" w:after="120" w:line="240" w:lineRule="auto"/>
              <w:jc w:val="center"/>
              <w:rPr>
                <w:b/>
                <w:sz w:val="18"/>
              </w:rPr>
            </w:pPr>
          </w:p>
        </w:tc>
        <w:tc>
          <w:tcPr>
            <w:tcW w:w="1377" w:type="dxa"/>
            <w:vMerge/>
            <w:shd w:val="clear" w:color="auto" w:fill="DDDDDD"/>
            <w:vAlign w:val="center"/>
          </w:tcPr>
          <w:p w14:paraId="48BC317F" w14:textId="77777777" w:rsidR="004A05F8" w:rsidRPr="00505322" w:rsidRDefault="004A05F8" w:rsidP="001F3B75">
            <w:pPr>
              <w:pStyle w:val="FFWLevel2"/>
              <w:numPr>
                <w:ilvl w:val="0"/>
                <w:numId w:val="0"/>
              </w:numPr>
              <w:spacing w:before="120" w:after="120" w:line="240" w:lineRule="auto"/>
              <w:jc w:val="center"/>
              <w:rPr>
                <w:b/>
                <w:sz w:val="18"/>
              </w:rPr>
            </w:pPr>
          </w:p>
        </w:tc>
        <w:tc>
          <w:tcPr>
            <w:tcW w:w="1723" w:type="dxa"/>
            <w:vMerge/>
            <w:shd w:val="clear" w:color="auto" w:fill="DDDDDD"/>
            <w:vAlign w:val="center"/>
          </w:tcPr>
          <w:p w14:paraId="48BC3180" w14:textId="77777777" w:rsidR="004A05F8" w:rsidRPr="00505322" w:rsidRDefault="004A05F8" w:rsidP="001F3B75">
            <w:pPr>
              <w:pStyle w:val="FFWLevel2"/>
              <w:numPr>
                <w:ilvl w:val="0"/>
                <w:numId w:val="0"/>
              </w:numPr>
              <w:spacing w:before="120" w:after="120" w:line="240" w:lineRule="auto"/>
              <w:jc w:val="center"/>
              <w:rPr>
                <w:b/>
                <w:sz w:val="18"/>
              </w:rPr>
            </w:pPr>
          </w:p>
        </w:tc>
        <w:tc>
          <w:tcPr>
            <w:tcW w:w="1613" w:type="dxa"/>
            <w:vMerge/>
            <w:shd w:val="clear" w:color="auto" w:fill="DDDDDD"/>
            <w:vAlign w:val="center"/>
          </w:tcPr>
          <w:p w14:paraId="48BC3181" w14:textId="77777777" w:rsidR="004A05F8" w:rsidRPr="00505322" w:rsidRDefault="004A05F8" w:rsidP="001F3B75">
            <w:pPr>
              <w:pStyle w:val="FFWLevel2"/>
              <w:numPr>
                <w:ilvl w:val="0"/>
                <w:numId w:val="0"/>
              </w:numPr>
              <w:spacing w:before="120" w:after="120" w:line="240" w:lineRule="auto"/>
              <w:jc w:val="center"/>
              <w:rPr>
                <w:b/>
                <w:sz w:val="18"/>
              </w:rPr>
            </w:pPr>
          </w:p>
        </w:tc>
        <w:tc>
          <w:tcPr>
            <w:tcW w:w="838" w:type="dxa"/>
            <w:shd w:val="clear" w:color="auto" w:fill="DDDDDD"/>
            <w:vAlign w:val="center"/>
          </w:tcPr>
          <w:p w14:paraId="48BC3182"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 xml:space="preserve">Minor </w:t>
            </w:r>
          </w:p>
        </w:tc>
        <w:tc>
          <w:tcPr>
            <w:tcW w:w="924" w:type="dxa"/>
            <w:shd w:val="clear" w:color="auto" w:fill="DDDDDD"/>
            <w:vAlign w:val="center"/>
          </w:tcPr>
          <w:p w14:paraId="48BC3183"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 xml:space="preserve">Major </w:t>
            </w:r>
          </w:p>
        </w:tc>
        <w:tc>
          <w:tcPr>
            <w:tcW w:w="984" w:type="dxa"/>
            <w:shd w:val="clear" w:color="auto" w:fill="DDDDDD"/>
            <w:vAlign w:val="center"/>
          </w:tcPr>
          <w:p w14:paraId="48BC3184" w14:textId="77777777" w:rsidR="004A05F8" w:rsidRPr="00505322" w:rsidRDefault="004A05F8" w:rsidP="001F3B75">
            <w:pPr>
              <w:pStyle w:val="FFWLevel2"/>
              <w:numPr>
                <w:ilvl w:val="0"/>
                <w:numId w:val="0"/>
              </w:numPr>
              <w:spacing w:before="120" w:after="120" w:line="240" w:lineRule="auto"/>
              <w:jc w:val="center"/>
              <w:rPr>
                <w:b/>
                <w:sz w:val="18"/>
              </w:rPr>
            </w:pPr>
            <w:r w:rsidRPr="00505322">
              <w:rPr>
                <w:b/>
                <w:sz w:val="18"/>
              </w:rPr>
              <w:t>Critical (Medium or High)</w:t>
            </w:r>
          </w:p>
        </w:tc>
      </w:tr>
      <w:tr w:rsidR="004A05F8" w:rsidRPr="00E9246A" w14:paraId="48BC3192" w14:textId="77777777" w:rsidTr="00BB2229">
        <w:trPr>
          <w:trHeight w:val="510"/>
        </w:trPr>
        <w:tc>
          <w:tcPr>
            <w:tcW w:w="531" w:type="dxa"/>
          </w:tcPr>
          <w:p w14:paraId="48BC3186" w14:textId="77777777" w:rsidR="004A05F8" w:rsidRPr="00505322" w:rsidRDefault="004A05F8" w:rsidP="001F3B75">
            <w:pPr>
              <w:pStyle w:val="FFWLevel2"/>
              <w:numPr>
                <w:ilvl w:val="0"/>
                <w:numId w:val="0"/>
              </w:numPr>
              <w:spacing w:before="120" w:after="120" w:line="240" w:lineRule="auto"/>
              <w:rPr>
                <w:sz w:val="18"/>
              </w:rPr>
            </w:pPr>
            <w:r w:rsidRPr="00505322">
              <w:rPr>
                <w:sz w:val="18"/>
              </w:rPr>
              <w:t>#1</w:t>
            </w:r>
          </w:p>
        </w:tc>
        <w:tc>
          <w:tcPr>
            <w:tcW w:w="1304" w:type="dxa"/>
          </w:tcPr>
          <w:p w14:paraId="48BC3187" w14:textId="77777777" w:rsidR="004A05F8" w:rsidRPr="00505322" w:rsidRDefault="004A05F8" w:rsidP="001F3B75">
            <w:pPr>
              <w:pStyle w:val="FFWLevel2"/>
              <w:numPr>
                <w:ilvl w:val="0"/>
                <w:numId w:val="0"/>
              </w:numPr>
              <w:spacing w:before="120" w:after="120" w:line="240" w:lineRule="auto"/>
              <w:rPr>
                <w:sz w:val="18"/>
              </w:rPr>
            </w:pPr>
            <w:r w:rsidRPr="00505322">
              <w:rPr>
                <w:sz w:val="18"/>
              </w:rPr>
              <w:t>All</w:t>
            </w:r>
          </w:p>
        </w:tc>
        <w:tc>
          <w:tcPr>
            <w:tcW w:w="3429" w:type="dxa"/>
          </w:tcPr>
          <w:p w14:paraId="48BC3188" w14:textId="2A373753" w:rsidR="004A05F8" w:rsidRPr="00505322" w:rsidRDefault="0094007F" w:rsidP="001F3B75">
            <w:pPr>
              <w:pStyle w:val="FFWLevel2"/>
              <w:numPr>
                <w:ilvl w:val="0"/>
                <w:numId w:val="0"/>
              </w:numPr>
              <w:spacing w:before="120" w:after="120" w:line="240" w:lineRule="auto"/>
              <w:rPr>
                <w:sz w:val="18"/>
              </w:rPr>
            </w:pPr>
            <w:r>
              <w:rPr>
                <w:sz w:val="18"/>
              </w:rPr>
              <w:t xml:space="preserve">Transparency </w:t>
            </w:r>
            <w:r w:rsidR="004A05F8" w:rsidRPr="00E9246A">
              <w:rPr>
                <w:sz w:val="18"/>
              </w:rPr>
              <w:t xml:space="preserve">Reports </w:t>
            </w:r>
            <w:r w:rsidR="004A05F8">
              <w:rPr>
                <w:sz w:val="18"/>
              </w:rPr>
              <w:t xml:space="preserve">(excluding automated reports) </w:t>
            </w:r>
            <w:r w:rsidR="004A05F8" w:rsidRPr="00E9246A">
              <w:rPr>
                <w:sz w:val="18"/>
              </w:rPr>
              <w:t>and ad hoc reports as agreed with the Customer</w:t>
            </w:r>
            <w:r w:rsidR="004A05F8" w:rsidRPr="00505322">
              <w:rPr>
                <w:sz w:val="18"/>
              </w:rPr>
              <w:t>, received</w:t>
            </w:r>
            <w:r w:rsidR="004A05F8">
              <w:rPr>
                <w:sz w:val="18"/>
              </w:rPr>
              <w:t xml:space="preserve"> and/or accessible</w:t>
            </w:r>
            <w:r w:rsidR="004A05F8" w:rsidRPr="00505322">
              <w:rPr>
                <w:sz w:val="18"/>
              </w:rPr>
              <w:t xml:space="preserve"> </w:t>
            </w:r>
            <w:r w:rsidR="004A05F8" w:rsidRPr="00E9246A">
              <w:rPr>
                <w:sz w:val="18"/>
              </w:rPr>
              <w:t>by the Customer in accordance with the</w:t>
            </w:r>
            <w:r>
              <w:rPr>
                <w:sz w:val="18"/>
              </w:rPr>
              <w:t xml:space="preserve"> frequency set out in Schedule 4</w:t>
            </w:r>
            <w:r w:rsidR="004A05F8" w:rsidRPr="00E9246A">
              <w:rPr>
                <w:sz w:val="18"/>
              </w:rPr>
              <w:t>.4 (</w:t>
            </w:r>
            <w:r>
              <w:rPr>
                <w:sz w:val="18"/>
              </w:rPr>
              <w:t>Transparency</w:t>
            </w:r>
            <w:r w:rsidR="004A05F8" w:rsidRPr="00E9246A">
              <w:rPr>
                <w:sz w:val="18"/>
              </w:rPr>
              <w:t xml:space="preserve"> Reports)</w:t>
            </w:r>
            <w:r w:rsidR="004A05F8">
              <w:rPr>
                <w:sz w:val="18"/>
              </w:rPr>
              <w:t>,</w:t>
            </w:r>
            <w:r w:rsidR="004A05F8" w:rsidRPr="00E9246A">
              <w:rPr>
                <w:sz w:val="18"/>
              </w:rPr>
              <w:t xml:space="preserve"> or as agreed with the Customer for ad hoc reports</w:t>
            </w:r>
            <w:r w:rsidR="004A05F8" w:rsidRPr="00505322">
              <w:rPr>
                <w:sz w:val="18"/>
              </w:rPr>
              <w:t>.</w:t>
            </w:r>
          </w:p>
        </w:tc>
        <w:tc>
          <w:tcPr>
            <w:tcW w:w="1688" w:type="dxa"/>
          </w:tcPr>
          <w:p w14:paraId="48BC3189" w14:textId="5400E8A2" w:rsidR="004A05F8" w:rsidRPr="00505322" w:rsidRDefault="004A05F8" w:rsidP="001F3B75">
            <w:pPr>
              <w:pStyle w:val="FFWLevel2"/>
              <w:numPr>
                <w:ilvl w:val="0"/>
                <w:numId w:val="0"/>
              </w:numPr>
              <w:spacing w:before="120" w:after="120" w:line="240" w:lineRule="auto"/>
              <w:rPr>
                <w:sz w:val="18"/>
              </w:rPr>
            </w:pPr>
            <w:r w:rsidRPr="00505322">
              <w:rPr>
                <w:sz w:val="18"/>
              </w:rPr>
              <w:t xml:space="preserve">Number of </w:t>
            </w:r>
            <w:r w:rsidR="0094007F">
              <w:rPr>
                <w:sz w:val="18"/>
              </w:rPr>
              <w:t>Transparency</w:t>
            </w:r>
            <w:r w:rsidRPr="00505322">
              <w:rPr>
                <w:sz w:val="18"/>
              </w:rPr>
              <w:t xml:space="preserve"> Reports</w:t>
            </w:r>
            <w:r>
              <w:rPr>
                <w:sz w:val="18"/>
              </w:rPr>
              <w:t xml:space="preserve"> and ad hoc reports </w:t>
            </w:r>
            <w:r w:rsidRPr="00505322">
              <w:rPr>
                <w:sz w:val="18"/>
              </w:rPr>
              <w:t>not delivered on time.</w:t>
            </w:r>
          </w:p>
        </w:tc>
        <w:tc>
          <w:tcPr>
            <w:tcW w:w="1324" w:type="dxa"/>
          </w:tcPr>
          <w:p w14:paraId="48BC318A" w14:textId="77777777" w:rsidR="004A05F8" w:rsidRPr="00E9246A" w:rsidRDefault="004A05F8" w:rsidP="001F3B75">
            <w:pPr>
              <w:pStyle w:val="FFWLevel2"/>
              <w:numPr>
                <w:ilvl w:val="0"/>
                <w:numId w:val="0"/>
              </w:numPr>
              <w:spacing w:before="120" w:after="120" w:line="240" w:lineRule="auto"/>
              <w:rPr>
                <w:sz w:val="18"/>
              </w:rPr>
            </w:pPr>
            <w:r w:rsidRPr="00E9246A">
              <w:rPr>
                <w:sz w:val="18"/>
              </w:rPr>
              <w:t>No more than 3 failures</w:t>
            </w:r>
          </w:p>
          <w:p w14:paraId="48BC318B" w14:textId="77777777" w:rsidR="004A05F8" w:rsidRPr="00505322" w:rsidRDefault="004A05F8" w:rsidP="001F3B75">
            <w:pPr>
              <w:pStyle w:val="FFWLevel2"/>
              <w:numPr>
                <w:ilvl w:val="0"/>
                <w:numId w:val="0"/>
              </w:numPr>
              <w:spacing w:before="120" w:after="120" w:line="240" w:lineRule="auto"/>
              <w:rPr>
                <w:sz w:val="18"/>
              </w:rPr>
            </w:pPr>
          </w:p>
        </w:tc>
        <w:tc>
          <w:tcPr>
            <w:tcW w:w="1377" w:type="dxa"/>
          </w:tcPr>
          <w:p w14:paraId="48BC318C" w14:textId="77777777" w:rsidR="004A05F8" w:rsidRPr="00505322" w:rsidRDefault="004A05F8" w:rsidP="001F3B75">
            <w:pPr>
              <w:pStyle w:val="FFWLevel2"/>
              <w:numPr>
                <w:ilvl w:val="0"/>
                <w:numId w:val="0"/>
              </w:numPr>
              <w:spacing w:before="120" w:after="120" w:line="240" w:lineRule="auto"/>
              <w:rPr>
                <w:sz w:val="18"/>
              </w:rPr>
            </w:pPr>
            <w:r w:rsidRPr="00505322">
              <w:rPr>
                <w:sz w:val="18"/>
              </w:rPr>
              <w:t>Service Period</w:t>
            </w:r>
          </w:p>
        </w:tc>
        <w:tc>
          <w:tcPr>
            <w:tcW w:w="1723" w:type="dxa"/>
          </w:tcPr>
          <w:p w14:paraId="48BC318D" w14:textId="369E01AB" w:rsidR="004A05F8" w:rsidRPr="00505322" w:rsidRDefault="004A05F8" w:rsidP="001F3B75">
            <w:pPr>
              <w:pStyle w:val="FFWLevel2"/>
              <w:numPr>
                <w:ilvl w:val="0"/>
                <w:numId w:val="0"/>
              </w:numPr>
              <w:spacing w:before="120" w:after="120" w:line="240" w:lineRule="auto"/>
              <w:rPr>
                <w:sz w:val="18"/>
              </w:rPr>
            </w:pPr>
            <w:r w:rsidRPr="00E9246A">
              <w:rPr>
                <w:sz w:val="18"/>
              </w:rPr>
              <w:t xml:space="preserve">Date </w:t>
            </w:r>
            <w:r w:rsidR="0094007F">
              <w:rPr>
                <w:sz w:val="18"/>
              </w:rPr>
              <w:t>Transparency</w:t>
            </w:r>
            <w:r w:rsidRPr="00E9246A">
              <w:rPr>
                <w:sz w:val="18"/>
              </w:rPr>
              <w:t xml:space="preserve"> Report or ad</w:t>
            </w:r>
            <w:r>
              <w:rPr>
                <w:sz w:val="18"/>
              </w:rPr>
              <w:t xml:space="preserve"> </w:t>
            </w:r>
            <w:r w:rsidRPr="00E9246A">
              <w:rPr>
                <w:sz w:val="18"/>
              </w:rPr>
              <w:t>hoc report is due to be received or accessible by the Customer</w:t>
            </w:r>
            <w:r>
              <w:rPr>
                <w:sz w:val="18"/>
              </w:rPr>
              <w:t>.</w:t>
            </w:r>
          </w:p>
        </w:tc>
        <w:tc>
          <w:tcPr>
            <w:tcW w:w="1613" w:type="dxa"/>
          </w:tcPr>
          <w:p w14:paraId="48BC318E" w14:textId="77CB49AD" w:rsidR="004A05F8" w:rsidRPr="00505322" w:rsidRDefault="004A05F8" w:rsidP="001F3B75">
            <w:pPr>
              <w:pStyle w:val="FFWLevel2"/>
              <w:numPr>
                <w:ilvl w:val="0"/>
                <w:numId w:val="0"/>
              </w:numPr>
              <w:spacing w:before="120" w:after="120" w:line="240" w:lineRule="auto"/>
              <w:rPr>
                <w:sz w:val="18"/>
              </w:rPr>
            </w:pPr>
            <w:r w:rsidRPr="00E9246A">
              <w:rPr>
                <w:sz w:val="18"/>
              </w:rPr>
              <w:t xml:space="preserve">Date </w:t>
            </w:r>
            <w:r w:rsidR="0094007F">
              <w:rPr>
                <w:sz w:val="18"/>
              </w:rPr>
              <w:t>Transparency</w:t>
            </w:r>
            <w:r w:rsidRPr="00E9246A">
              <w:rPr>
                <w:sz w:val="18"/>
              </w:rPr>
              <w:t xml:space="preserve"> Report</w:t>
            </w:r>
            <w:r>
              <w:rPr>
                <w:sz w:val="18"/>
              </w:rPr>
              <w:t xml:space="preserve"> </w:t>
            </w:r>
            <w:r w:rsidRPr="00E9246A">
              <w:rPr>
                <w:sz w:val="18"/>
              </w:rPr>
              <w:t xml:space="preserve">or ad hoc report is received or </w:t>
            </w:r>
            <w:r>
              <w:rPr>
                <w:sz w:val="18"/>
              </w:rPr>
              <w:t>can be accessed</w:t>
            </w:r>
            <w:r w:rsidRPr="00E9246A">
              <w:rPr>
                <w:sz w:val="18"/>
              </w:rPr>
              <w:t xml:space="preserve"> by </w:t>
            </w:r>
            <w:r>
              <w:rPr>
                <w:sz w:val="18"/>
              </w:rPr>
              <w:t xml:space="preserve">the </w:t>
            </w:r>
            <w:r w:rsidRPr="00E9246A">
              <w:rPr>
                <w:sz w:val="18"/>
              </w:rPr>
              <w:t>Customer</w:t>
            </w:r>
            <w:r>
              <w:rPr>
                <w:sz w:val="18"/>
              </w:rPr>
              <w:t>.</w:t>
            </w:r>
          </w:p>
        </w:tc>
        <w:tc>
          <w:tcPr>
            <w:tcW w:w="838" w:type="dxa"/>
          </w:tcPr>
          <w:p w14:paraId="48BC318F" w14:textId="77777777" w:rsidR="004A05F8" w:rsidRPr="00505322" w:rsidRDefault="004A05F8" w:rsidP="001F3B75">
            <w:pPr>
              <w:pStyle w:val="FFWLevel2"/>
              <w:numPr>
                <w:ilvl w:val="0"/>
                <w:numId w:val="0"/>
              </w:numPr>
              <w:spacing w:before="120" w:after="120" w:line="240" w:lineRule="auto"/>
              <w:rPr>
                <w:sz w:val="18"/>
              </w:rPr>
            </w:pPr>
            <w:r w:rsidRPr="00505322">
              <w:rPr>
                <w:sz w:val="18"/>
              </w:rPr>
              <w:t>More than</w:t>
            </w:r>
            <w:r w:rsidRPr="00E9246A">
              <w:rPr>
                <w:sz w:val="18"/>
              </w:rPr>
              <w:t xml:space="preserve"> </w:t>
            </w:r>
            <w:r w:rsidRPr="00505322">
              <w:rPr>
                <w:sz w:val="18"/>
              </w:rPr>
              <w:t>3</w:t>
            </w:r>
            <w:r w:rsidRPr="00E9246A">
              <w:rPr>
                <w:sz w:val="18"/>
              </w:rPr>
              <w:t xml:space="preserve"> failures</w:t>
            </w:r>
          </w:p>
        </w:tc>
        <w:tc>
          <w:tcPr>
            <w:tcW w:w="924" w:type="dxa"/>
          </w:tcPr>
          <w:p w14:paraId="48BC3190" w14:textId="77777777" w:rsidR="004A05F8" w:rsidRPr="00505322" w:rsidRDefault="004A05F8" w:rsidP="001F3B75">
            <w:pPr>
              <w:pStyle w:val="FFWLevel2"/>
              <w:numPr>
                <w:ilvl w:val="0"/>
                <w:numId w:val="0"/>
              </w:numPr>
              <w:spacing w:before="120" w:after="120" w:line="240" w:lineRule="auto"/>
              <w:rPr>
                <w:sz w:val="18"/>
              </w:rPr>
            </w:pPr>
            <w:r w:rsidRPr="00505322">
              <w:rPr>
                <w:sz w:val="18"/>
              </w:rPr>
              <w:t>N/A</w:t>
            </w:r>
          </w:p>
        </w:tc>
        <w:tc>
          <w:tcPr>
            <w:tcW w:w="984" w:type="dxa"/>
          </w:tcPr>
          <w:p w14:paraId="48BC3191" w14:textId="77777777" w:rsidR="004A05F8" w:rsidRPr="00505322" w:rsidRDefault="004A05F8" w:rsidP="001F3B75">
            <w:pPr>
              <w:pStyle w:val="FFWLevel2"/>
              <w:numPr>
                <w:ilvl w:val="0"/>
                <w:numId w:val="0"/>
              </w:numPr>
              <w:spacing w:before="120" w:after="120" w:line="240" w:lineRule="auto"/>
              <w:rPr>
                <w:sz w:val="18"/>
              </w:rPr>
            </w:pPr>
            <w:r w:rsidRPr="00505322">
              <w:rPr>
                <w:sz w:val="18"/>
              </w:rPr>
              <w:t>N/A</w:t>
            </w:r>
          </w:p>
        </w:tc>
      </w:tr>
      <w:tr w:rsidR="004A05F8" w:rsidRPr="00E9246A" w14:paraId="48BC319F" w14:textId="77777777" w:rsidTr="00BB2229">
        <w:trPr>
          <w:trHeight w:val="510"/>
        </w:trPr>
        <w:tc>
          <w:tcPr>
            <w:tcW w:w="531" w:type="dxa"/>
          </w:tcPr>
          <w:p w14:paraId="48BC3193" w14:textId="77777777" w:rsidR="004A05F8" w:rsidRPr="00505322" w:rsidRDefault="004A05F8" w:rsidP="001F3B75">
            <w:pPr>
              <w:pStyle w:val="FFWLevel2"/>
              <w:numPr>
                <w:ilvl w:val="0"/>
                <w:numId w:val="0"/>
              </w:numPr>
              <w:spacing w:before="120" w:after="120" w:line="240" w:lineRule="auto"/>
              <w:rPr>
                <w:sz w:val="18"/>
              </w:rPr>
            </w:pPr>
            <w:r w:rsidRPr="00505322">
              <w:rPr>
                <w:sz w:val="18"/>
              </w:rPr>
              <w:t>#2</w:t>
            </w:r>
          </w:p>
        </w:tc>
        <w:tc>
          <w:tcPr>
            <w:tcW w:w="1304" w:type="dxa"/>
          </w:tcPr>
          <w:p w14:paraId="48BC3194" w14:textId="77777777" w:rsidR="004A05F8" w:rsidRPr="00505322" w:rsidRDefault="004A05F8" w:rsidP="001F3B75">
            <w:pPr>
              <w:pStyle w:val="FFWLevel2"/>
              <w:numPr>
                <w:ilvl w:val="0"/>
                <w:numId w:val="0"/>
              </w:numPr>
              <w:spacing w:before="120" w:after="120" w:line="240" w:lineRule="auto"/>
              <w:rPr>
                <w:sz w:val="18"/>
              </w:rPr>
            </w:pPr>
            <w:r w:rsidRPr="00505322">
              <w:rPr>
                <w:sz w:val="18"/>
              </w:rPr>
              <w:t>Collection</w:t>
            </w:r>
            <w:r>
              <w:rPr>
                <w:sz w:val="18"/>
              </w:rPr>
              <w:t>s Service Line</w:t>
            </w:r>
            <w:r w:rsidRPr="00505322">
              <w:rPr>
                <w:sz w:val="18"/>
              </w:rPr>
              <w:t>, Litigation</w:t>
            </w:r>
            <w:r>
              <w:rPr>
                <w:sz w:val="18"/>
              </w:rPr>
              <w:t xml:space="preserve"> &amp; Enforcement Service Line</w:t>
            </w:r>
          </w:p>
        </w:tc>
        <w:tc>
          <w:tcPr>
            <w:tcW w:w="3429" w:type="dxa"/>
          </w:tcPr>
          <w:p w14:paraId="48BC3195" w14:textId="77777777" w:rsidR="004A05F8" w:rsidRPr="00E9246A" w:rsidRDefault="004A05F8" w:rsidP="001F3B75">
            <w:pPr>
              <w:pStyle w:val="FFWLevel2"/>
              <w:numPr>
                <w:ilvl w:val="0"/>
                <w:numId w:val="0"/>
              </w:numPr>
              <w:spacing w:before="120" w:after="120" w:line="240" w:lineRule="auto"/>
              <w:rPr>
                <w:sz w:val="18"/>
              </w:rPr>
            </w:pPr>
            <w:r w:rsidRPr="00E9246A">
              <w:rPr>
                <w:sz w:val="18"/>
              </w:rPr>
              <w:t xml:space="preserve">Supplier to accurately reconcile debt holdings and share output with each Customer or provide a portfolio list </w:t>
            </w:r>
            <w:r>
              <w:rPr>
                <w:sz w:val="18"/>
              </w:rPr>
              <w:t xml:space="preserve">(the "reconciliation report") </w:t>
            </w:r>
            <w:r w:rsidRPr="00E9246A">
              <w:rPr>
                <w:sz w:val="18"/>
              </w:rPr>
              <w:t xml:space="preserve">within </w:t>
            </w:r>
            <w:r w:rsidRPr="00B07CB9">
              <w:rPr>
                <w:sz w:val="18"/>
              </w:rPr>
              <w:t>5</w:t>
            </w:r>
            <w:r w:rsidRPr="00E9246A">
              <w:rPr>
                <w:sz w:val="18"/>
              </w:rPr>
              <w:t xml:space="preserve"> Working Days.</w:t>
            </w:r>
          </w:p>
          <w:p w14:paraId="48BC3196" w14:textId="77777777" w:rsidR="004A05F8" w:rsidRPr="00505322" w:rsidRDefault="004A05F8" w:rsidP="001F3B75">
            <w:pPr>
              <w:pStyle w:val="FFWLevel2"/>
              <w:numPr>
                <w:ilvl w:val="0"/>
                <w:numId w:val="0"/>
              </w:numPr>
              <w:spacing w:before="120" w:after="120" w:line="240" w:lineRule="auto"/>
              <w:rPr>
                <w:i/>
                <w:sz w:val="18"/>
              </w:rPr>
            </w:pPr>
          </w:p>
        </w:tc>
        <w:tc>
          <w:tcPr>
            <w:tcW w:w="1688" w:type="dxa"/>
          </w:tcPr>
          <w:p w14:paraId="48BC3197" w14:textId="77777777" w:rsidR="004A05F8" w:rsidRPr="00505322" w:rsidRDefault="004A05F8" w:rsidP="001F3B75">
            <w:pPr>
              <w:pStyle w:val="FFWLevel2"/>
              <w:numPr>
                <w:ilvl w:val="0"/>
                <w:numId w:val="0"/>
              </w:numPr>
              <w:spacing w:before="120" w:after="120" w:line="240" w:lineRule="auto"/>
              <w:rPr>
                <w:sz w:val="18"/>
              </w:rPr>
            </w:pPr>
            <w:r w:rsidRPr="00E9246A">
              <w:rPr>
                <w:sz w:val="18"/>
              </w:rPr>
              <w:t>Nu</w:t>
            </w:r>
            <w:r>
              <w:rPr>
                <w:sz w:val="18"/>
              </w:rPr>
              <w:t xml:space="preserve">mber delivered after more than </w:t>
            </w:r>
            <w:r w:rsidRPr="00B07CB9">
              <w:rPr>
                <w:sz w:val="18"/>
              </w:rPr>
              <w:t>5</w:t>
            </w:r>
            <w:r w:rsidRPr="00E9246A">
              <w:rPr>
                <w:sz w:val="18"/>
              </w:rPr>
              <w:t xml:space="preserve"> Working Days.</w:t>
            </w:r>
          </w:p>
        </w:tc>
        <w:tc>
          <w:tcPr>
            <w:tcW w:w="1324" w:type="dxa"/>
          </w:tcPr>
          <w:p w14:paraId="48BC3198" w14:textId="77777777" w:rsidR="004A05F8" w:rsidRPr="00505322" w:rsidRDefault="004A05F8" w:rsidP="001F3B75">
            <w:pPr>
              <w:pStyle w:val="FFWLevel2"/>
              <w:numPr>
                <w:ilvl w:val="0"/>
                <w:numId w:val="0"/>
              </w:numPr>
              <w:spacing w:before="120" w:after="120" w:line="240" w:lineRule="auto"/>
              <w:rPr>
                <w:sz w:val="18"/>
              </w:rPr>
            </w:pPr>
            <w:r w:rsidRPr="00E9246A">
              <w:rPr>
                <w:sz w:val="18"/>
              </w:rPr>
              <w:t>All</w:t>
            </w:r>
          </w:p>
        </w:tc>
        <w:tc>
          <w:tcPr>
            <w:tcW w:w="1377" w:type="dxa"/>
          </w:tcPr>
          <w:p w14:paraId="48BC3199" w14:textId="77777777" w:rsidR="004A05F8" w:rsidRPr="00505322" w:rsidRDefault="004A05F8" w:rsidP="001F3B75">
            <w:pPr>
              <w:pStyle w:val="FFWLevel2"/>
              <w:numPr>
                <w:ilvl w:val="0"/>
                <w:numId w:val="0"/>
              </w:numPr>
              <w:spacing w:before="120" w:after="120" w:line="240" w:lineRule="auto"/>
              <w:rPr>
                <w:sz w:val="18"/>
              </w:rPr>
            </w:pPr>
            <w:r w:rsidRPr="00505322">
              <w:rPr>
                <w:sz w:val="18"/>
              </w:rPr>
              <w:t>Service Period</w:t>
            </w:r>
          </w:p>
        </w:tc>
        <w:tc>
          <w:tcPr>
            <w:tcW w:w="1723" w:type="dxa"/>
          </w:tcPr>
          <w:p w14:paraId="48BC319A" w14:textId="77777777" w:rsidR="004A05F8" w:rsidRPr="00505322" w:rsidRDefault="004A05F8" w:rsidP="001F3B75">
            <w:pPr>
              <w:pStyle w:val="FFWLevel2"/>
              <w:numPr>
                <w:ilvl w:val="0"/>
                <w:numId w:val="0"/>
              </w:numPr>
              <w:spacing w:before="120" w:after="120" w:line="240" w:lineRule="auto"/>
              <w:rPr>
                <w:sz w:val="18"/>
              </w:rPr>
            </w:pPr>
            <w:r w:rsidRPr="00A921B1">
              <w:rPr>
                <w:sz w:val="18"/>
              </w:rPr>
              <w:t xml:space="preserve">Date Customer reconciliation </w:t>
            </w:r>
            <w:r w:rsidRPr="00342D8E">
              <w:rPr>
                <w:sz w:val="18"/>
              </w:rPr>
              <w:t>report</w:t>
            </w:r>
            <w:r w:rsidRPr="00A921B1">
              <w:rPr>
                <w:sz w:val="18"/>
              </w:rPr>
              <w:t xml:space="preserve"> is due to Customer.</w:t>
            </w:r>
          </w:p>
        </w:tc>
        <w:tc>
          <w:tcPr>
            <w:tcW w:w="1613" w:type="dxa"/>
          </w:tcPr>
          <w:p w14:paraId="48BC319B" w14:textId="77777777" w:rsidR="004A05F8" w:rsidRPr="00505322" w:rsidRDefault="004A05F8" w:rsidP="001F3B75">
            <w:pPr>
              <w:pStyle w:val="FFWLevel2"/>
              <w:numPr>
                <w:ilvl w:val="0"/>
                <w:numId w:val="0"/>
              </w:numPr>
              <w:spacing w:before="120" w:after="120" w:line="240" w:lineRule="auto"/>
              <w:rPr>
                <w:sz w:val="18"/>
              </w:rPr>
            </w:pPr>
            <w:r w:rsidRPr="00E9246A">
              <w:rPr>
                <w:sz w:val="18"/>
              </w:rPr>
              <w:t>Date accurate reconciliation</w:t>
            </w:r>
            <w:r>
              <w:rPr>
                <w:sz w:val="18"/>
              </w:rPr>
              <w:t xml:space="preserve"> report</w:t>
            </w:r>
            <w:r w:rsidRPr="00E9246A">
              <w:rPr>
                <w:sz w:val="18"/>
              </w:rPr>
              <w:t xml:space="preserve"> is </w:t>
            </w:r>
            <w:r>
              <w:rPr>
                <w:sz w:val="18"/>
              </w:rPr>
              <w:t>provided</w:t>
            </w:r>
            <w:r w:rsidRPr="00E9246A">
              <w:rPr>
                <w:sz w:val="18"/>
              </w:rPr>
              <w:t xml:space="preserve"> by Supplier</w:t>
            </w:r>
            <w:r>
              <w:rPr>
                <w:sz w:val="18"/>
              </w:rPr>
              <w:t>.</w:t>
            </w:r>
          </w:p>
        </w:tc>
        <w:tc>
          <w:tcPr>
            <w:tcW w:w="838" w:type="dxa"/>
          </w:tcPr>
          <w:p w14:paraId="48BC319C" w14:textId="77777777" w:rsidR="004A05F8" w:rsidRPr="00505322" w:rsidRDefault="004A05F8" w:rsidP="001F3B75">
            <w:pPr>
              <w:pStyle w:val="FFWLevel2"/>
              <w:numPr>
                <w:ilvl w:val="0"/>
                <w:numId w:val="0"/>
              </w:numPr>
              <w:spacing w:before="120" w:after="120" w:line="240" w:lineRule="auto"/>
              <w:rPr>
                <w:sz w:val="18"/>
              </w:rPr>
            </w:pPr>
            <w:r w:rsidRPr="00505322">
              <w:rPr>
                <w:sz w:val="18"/>
              </w:rPr>
              <w:t>One or more failures</w:t>
            </w:r>
          </w:p>
        </w:tc>
        <w:tc>
          <w:tcPr>
            <w:tcW w:w="924" w:type="dxa"/>
          </w:tcPr>
          <w:p w14:paraId="48BC319D" w14:textId="77777777" w:rsidR="004A05F8" w:rsidRPr="00505322" w:rsidRDefault="004A05F8" w:rsidP="001F3B75">
            <w:pPr>
              <w:pStyle w:val="FFWLevel2"/>
              <w:numPr>
                <w:ilvl w:val="0"/>
                <w:numId w:val="0"/>
              </w:numPr>
              <w:spacing w:before="120" w:after="120" w:line="240" w:lineRule="auto"/>
              <w:rPr>
                <w:sz w:val="18"/>
              </w:rPr>
            </w:pPr>
            <w:r w:rsidRPr="00505322">
              <w:rPr>
                <w:sz w:val="18"/>
              </w:rPr>
              <w:t>N/A</w:t>
            </w:r>
          </w:p>
        </w:tc>
        <w:tc>
          <w:tcPr>
            <w:tcW w:w="984" w:type="dxa"/>
          </w:tcPr>
          <w:p w14:paraId="48BC319E" w14:textId="77777777" w:rsidR="004A05F8" w:rsidRPr="00505322" w:rsidRDefault="004A05F8" w:rsidP="001F3B75">
            <w:pPr>
              <w:pStyle w:val="FFWLevel2"/>
              <w:numPr>
                <w:ilvl w:val="0"/>
                <w:numId w:val="0"/>
              </w:numPr>
              <w:spacing w:before="120" w:after="120" w:line="240" w:lineRule="auto"/>
              <w:rPr>
                <w:sz w:val="18"/>
              </w:rPr>
            </w:pPr>
            <w:r w:rsidRPr="00505322">
              <w:rPr>
                <w:sz w:val="18"/>
              </w:rPr>
              <w:t>N/A</w:t>
            </w:r>
          </w:p>
        </w:tc>
      </w:tr>
      <w:tr w:rsidR="004A05F8" w:rsidRPr="00E9246A" w14:paraId="48BC31AD" w14:textId="77777777" w:rsidTr="00BB2229">
        <w:trPr>
          <w:trHeight w:val="1776"/>
        </w:trPr>
        <w:tc>
          <w:tcPr>
            <w:tcW w:w="531" w:type="dxa"/>
          </w:tcPr>
          <w:p w14:paraId="48BC31A0" w14:textId="77777777" w:rsidR="004A05F8" w:rsidRPr="00505322" w:rsidRDefault="004A05F8" w:rsidP="001F3B75">
            <w:pPr>
              <w:pStyle w:val="FFWLevel2"/>
              <w:numPr>
                <w:ilvl w:val="0"/>
                <w:numId w:val="0"/>
              </w:numPr>
              <w:spacing w:before="120" w:after="120" w:line="240" w:lineRule="auto"/>
              <w:rPr>
                <w:sz w:val="18"/>
              </w:rPr>
            </w:pPr>
            <w:r w:rsidRPr="00505322">
              <w:rPr>
                <w:sz w:val="18"/>
              </w:rPr>
              <w:t>#3</w:t>
            </w:r>
          </w:p>
        </w:tc>
        <w:tc>
          <w:tcPr>
            <w:tcW w:w="1304" w:type="dxa"/>
          </w:tcPr>
          <w:p w14:paraId="48BC31A1" w14:textId="77777777" w:rsidR="004A05F8" w:rsidRPr="00505322" w:rsidRDefault="004A05F8" w:rsidP="00503004">
            <w:pPr>
              <w:pStyle w:val="FFWLevel2"/>
              <w:numPr>
                <w:ilvl w:val="0"/>
                <w:numId w:val="0"/>
              </w:numPr>
              <w:spacing w:before="120" w:after="120" w:line="240" w:lineRule="auto"/>
              <w:rPr>
                <w:sz w:val="18"/>
              </w:rPr>
            </w:pPr>
            <w:r w:rsidRPr="00505322">
              <w:rPr>
                <w:sz w:val="18"/>
              </w:rPr>
              <w:t>Analytics</w:t>
            </w:r>
            <w:r w:rsidR="00503004">
              <w:rPr>
                <w:sz w:val="18"/>
              </w:rPr>
              <w:t xml:space="preserve"> Service Line </w:t>
            </w:r>
          </w:p>
        </w:tc>
        <w:tc>
          <w:tcPr>
            <w:tcW w:w="3429" w:type="dxa"/>
          </w:tcPr>
          <w:p w14:paraId="48BC31A2" w14:textId="77777777" w:rsidR="004A05F8" w:rsidRPr="00E9246A" w:rsidRDefault="004A05F8" w:rsidP="001F3B75">
            <w:pPr>
              <w:pStyle w:val="FFWLevel2"/>
              <w:numPr>
                <w:ilvl w:val="0"/>
                <w:numId w:val="0"/>
              </w:numPr>
              <w:spacing w:before="120" w:after="120" w:line="240" w:lineRule="auto"/>
              <w:rPr>
                <w:sz w:val="18"/>
              </w:rPr>
            </w:pPr>
            <w:r w:rsidRPr="00505322">
              <w:rPr>
                <w:sz w:val="18"/>
              </w:rPr>
              <w:t xml:space="preserve">% of accurate data files returned to Customer within the timescales agreed between the parties. </w:t>
            </w:r>
          </w:p>
          <w:p w14:paraId="48BC31A3" w14:textId="77777777" w:rsidR="004A05F8" w:rsidRPr="00E9246A" w:rsidRDefault="004A05F8" w:rsidP="001F3B75">
            <w:pPr>
              <w:pStyle w:val="FFWLevel2"/>
              <w:numPr>
                <w:ilvl w:val="0"/>
                <w:numId w:val="0"/>
              </w:numPr>
              <w:spacing w:before="120" w:after="120" w:line="240" w:lineRule="auto"/>
              <w:rPr>
                <w:sz w:val="18"/>
              </w:rPr>
            </w:pPr>
            <w:r w:rsidRPr="00E9246A">
              <w:rPr>
                <w:sz w:val="18"/>
              </w:rPr>
              <w:t xml:space="preserve">For the purpose of this KPI, </w:t>
            </w:r>
            <w:r>
              <w:rPr>
                <w:sz w:val="18"/>
              </w:rPr>
              <w:t>"</w:t>
            </w:r>
            <w:r w:rsidRPr="00E9246A">
              <w:rPr>
                <w:sz w:val="18"/>
              </w:rPr>
              <w:t>accurate</w:t>
            </w:r>
            <w:r>
              <w:rPr>
                <w:sz w:val="18"/>
              </w:rPr>
              <w:t>"</w:t>
            </w:r>
            <w:r w:rsidRPr="00E9246A">
              <w:rPr>
                <w:sz w:val="18"/>
              </w:rPr>
              <w:t xml:space="preserve"> </w:t>
            </w:r>
            <w:r w:rsidRPr="00505322">
              <w:rPr>
                <w:sz w:val="18"/>
              </w:rPr>
              <w:t xml:space="preserve">is defined as the </w:t>
            </w:r>
            <w:r w:rsidRPr="00E9246A">
              <w:rPr>
                <w:sz w:val="18"/>
              </w:rPr>
              <w:t xml:space="preserve">right </w:t>
            </w:r>
            <w:r w:rsidRPr="00505322">
              <w:rPr>
                <w:sz w:val="18"/>
              </w:rPr>
              <w:t xml:space="preserve">file being sent to the right </w:t>
            </w:r>
            <w:r w:rsidRPr="00E9246A">
              <w:rPr>
                <w:sz w:val="18"/>
              </w:rPr>
              <w:t>C</w:t>
            </w:r>
            <w:r w:rsidRPr="00505322">
              <w:rPr>
                <w:sz w:val="18"/>
              </w:rPr>
              <w:t>ustomer, by the right time, in the right format.</w:t>
            </w:r>
          </w:p>
          <w:p w14:paraId="48BC31A4" w14:textId="77777777" w:rsidR="004A05F8" w:rsidRPr="00505322" w:rsidRDefault="004A05F8" w:rsidP="001F3B75">
            <w:pPr>
              <w:pStyle w:val="FFWLevel2"/>
              <w:numPr>
                <w:ilvl w:val="0"/>
                <w:numId w:val="0"/>
              </w:numPr>
              <w:spacing w:before="120" w:after="120" w:line="240" w:lineRule="auto"/>
              <w:rPr>
                <w:sz w:val="18"/>
              </w:rPr>
            </w:pPr>
            <w:r w:rsidRPr="00505322">
              <w:rPr>
                <w:sz w:val="18"/>
              </w:rPr>
              <w:t>This KPI shall be subject to a 100,000 record limit per Service Period.</w:t>
            </w:r>
          </w:p>
        </w:tc>
        <w:tc>
          <w:tcPr>
            <w:tcW w:w="1688" w:type="dxa"/>
          </w:tcPr>
          <w:p w14:paraId="48BC31A5" w14:textId="77777777" w:rsidR="004A05F8" w:rsidRPr="00505322" w:rsidRDefault="004A05F8" w:rsidP="001F3B75">
            <w:pPr>
              <w:pStyle w:val="FFWLevel2"/>
              <w:numPr>
                <w:ilvl w:val="0"/>
                <w:numId w:val="0"/>
              </w:numPr>
              <w:spacing w:before="120" w:after="120" w:line="240" w:lineRule="auto"/>
              <w:rPr>
                <w:sz w:val="18"/>
              </w:rPr>
            </w:pPr>
            <w:r w:rsidRPr="00E9246A">
              <w:rPr>
                <w:sz w:val="18"/>
              </w:rPr>
              <w:t>Number</w:t>
            </w:r>
            <w:r w:rsidRPr="00505322">
              <w:rPr>
                <w:sz w:val="18"/>
              </w:rPr>
              <w:t xml:space="preserve"> of files returned within 5 </w:t>
            </w:r>
            <w:r w:rsidRPr="00E9246A">
              <w:rPr>
                <w:sz w:val="18"/>
              </w:rPr>
              <w:t>W</w:t>
            </w:r>
            <w:r w:rsidRPr="00505322">
              <w:rPr>
                <w:sz w:val="18"/>
              </w:rPr>
              <w:t xml:space="preserve">orking </w:t>
            </w:r>
            <w:r w:rsidRPr="00E9246A">
              <w:rPr>
                <w:sz w:val="18"/>
              </w:rPr>
              <w:t>D</w:t>
            </w:r>
            <w:r w:rsidRPr="00505322">
              <w:rPr>
                <w:sz w:val="18"/>
              </w:rPr>
              <w:t>ays</w:t>
            </w:r>
          </w:p>
        </w:tc>
        <w:tc>
          <w:tcPr>
            <w:tcW w:w="1324" w:type="dxa"/>
          </w:tcPr>
          <w:p w14:paraId="48BC31A6" w14:textId="77777777" w:rsidR="004A05F8" w:rsidRPr="00505322" w:rsidRDefault="004A05F8" w:rsidP="001F3B75">
            <w:pPr>
              <w:pStyle w:val="FFWLevel2"/>
              <w:numPr>
                <w:ilvl w:val="0"/>
                <w:numId w:val="0"/>
              </w:numPr>
              <w:spacing w:before="120" w:after="120" w:line="240" w:lineRule="auto"/>
              <w:rPr>
                <w:sz w:val="18"/>
              </w:rPr>
            </w:pPr>
            <w:r w:rsidRPr="00505322">
              <w:rPr>
                <w:sz w:val="18"/>
              </w:rPr>
              <w:t>All</w:t>
            </w:r>
          </w:p>
        </w:tc>
        <w:tc>
          <w:tcPr>
            <w:tcW w:w="1377" w:type="dxa"/>
          </w:tcPr>
          <w:p w14:paraId="48BC31A7" w14:textId="77777777" w:rsidR="004A05F8" w:rsidRPr="00505322" w:rsidRDefault="004A05F8" w:rsidP="001F3B75">
            <w:pPr>
              <w:pStyle w:val="FFWLevel2"/>
              <w:numPr>
                <w:ilvl w:val="0"/>
                <w:numId w:val="0"/>
              </w:numPr>
              <w:spacing w:before="120" w:after="120" w:line="240" w:lineRule="auto"/>
              <w:rPr>
                <w:sz w:val="18"/>
              </w:rPr>
            </w:pPr>
            <w:r w:rsidRPr="00505322">
              <w:rPr>
                <w:sz w:val="18"/>
              </w:rPr>
              <w:t>Service Period</w:t>
            </w:r>
          </w:p>
        </w:tc>
        <w:tc>
          <w:tcPr>
            <w:tcW w:w="1723" w:type="dxa"/>
          </w:tcPr>
          <w:p w14:paraId="48BC31A8" w14:textId="77777777" w:rsidR="004A05F8" w:rsidRPr="00505322" w:rsidRDefault="004A05F8" w:rsidP="001F3B75">
            <w:pPr>
              <w:pStyle w:val="FFWLevel2"/>
              <w:numPr>
                <w:ilvl w:val="0"/>
                <w:numId w:val="0"/>
              </w:numPr>
              <w:spacing w:before="120" w:after="120" w:line="240" w:lineRule="auto"/>
              <w:rPr>
                <w:sz w:val="18"/>
              </w:rPr>
            </w:pPr>
            <w:r w:rsidRPr="00E9246A">
              <w:rPr>
                <w:sz w:val="18"/>
              </w:rPr>
              <w:t>Date data file is due to Customer.</w:t>
            </w:r>
          </w:p>
        </w:tc>
        <w:tc>
          <w:tcPr>
            <w:tcW w:w="1613" w:type="dxa"/>
          </w:tcPr>
          <w:p w14:paraId="48BC31A9" w14:textId="77777777" w:rsidR="004A05F8" w:rsidRPr="00505322" w:rsidRDefault="004A05F8" w:rsidP="001F3B75">
            <w:pPr>
              <w:pStyle w:val="FFWLevel2"/>
              <w:numPr>
                <w:ilvl w:val="0"/>
                <w:numId w:val="0"/>
              </w:numPr>
              <w:spacing w:before="120" w:after="120" w:line="240" w:lineRule="auto"/>
              <w:rPr>
                <w:sz w:val="18"/>
              </w:rPr>
            </w:pPr>
            <w:r w:rsidRPr="00E9246A">
              <w:rPr>
                <w:sz w:val="18"/>
              </w:rPr>
              <w:t xml:space="preserve">Date </w:t>
            </w:r>
            <w:r>
              <w:rPr>
                <w:sz w:val="18"/>
              </w:rPr>
              <w:t>a</w:t>
            </w:r>
            <w:r w:rsidRPr="00E9246A">
              <w:rPr>
                <w:sz w:val="18"/>
              </w:rPr>
              <w:t>ccurate data file is returned to the Customer</w:t>
            </w:r>
            <w:r>
              <w:rPr>
                <w:sz w:val="18"/>
              </w:rPr>
              <w:t>.</w:t>
            </w:r>
          </w:p>
        </w:tc>
        <w:tc>
          <w:tcPr>
            <w:tcW w:w="838" w:type="dxa"/>
          </w:tcPr>
          <w:p w14:paraId="48BC31AA" w14:textId="77777777" w:rsidR="004A05F8" w:rsidRPr="00505322" w:rsidRDefault="004A05F8" w:rsidP="001F3B75">
            <w:pPr>
              <w:pStyle w:val="FFWLevel2"/>
              <w:numPr>
                <w:ilvl w:val="0"/>
                <w:numId w:val="0"/>
              </w:numPr>
              <w:spacing w:before="120" w:after="120" w:line="240" w:lineRule="auto"/>
              <w:rPr>
                <w:sz w:val="18"/>
              </w:rPr>
            </w:pPr>
            <w:r w:rsidRPr="00E9246A">
              <w:rPr>
                <w:sz w:val="18"/>
              </w:rPr>
              <w:t xml:space="preserve">One or more failures </w:t>
            </w:r>
          </w:p>
        </w:tc>
        <w:tc>
          <w:tcPr>
            <w:tcW w:w="924" w:type="dxa"/>
          </w:tcPr>
          <w:p w14:paraId="48BC31AB" w14:textId="77777777" w:rsidR="004A05F8" w:rsidRPr="00505322" w:rsidRDefault="004A05F8" w:rsidP="001F3B75">
            <w:pPr>
              <w:pStyle w:val="FFWLevel2"/>
              <w:numPr>
                <w:ilvl w:val="0"/>
                <w:numId w:val="0"/>
              </w:numPr>
              <w:spacing w:before="120" w:after="120" w:line="240" w:lineRule="auto"/>
              <w:rPr>
                <w:sz w:val="18"/>
              </w:rPr>
            </w:pPr>
            <w:r w:rsidRPr="00505322">
              <w:rPr>
                <w:sz w:val="18"/>
              </w:rPr>
              <w:t>N/A</w:t>
            </w:r>
          </w:p>
        </w:tc>
        <w:tc>
          <w:tcPr>
            <w:tcW w:w="984" w:type="dxa"/>
          </w:tcPr>
          <w:p w14:paraId="48BC31AC" w14:textId="77777777" w:rsidR="004A05F8" w:rsidRPr="00505322" w:rsidRDefault="004A05F8" w:rsidP="001F3B75">
            <w:pPr>
              <w:pStyle w:val="FFWLevel2"/>
              <w:numPr>
                <w:ilvl w:val="0"/>
                <w:numId w:val="0"/>
              </w:numPr>
              <w:spacing w:before="120" w:after="120" w:line="240" w:lineRule="auto"/>
              <w:rPr>
                <w:sz w:val="18"/>
              </w:rPr>
            </w:pPr>
            <w:r w:rsidRPr="00505322">
              <w:rPr>
                <w:sz w:val="18"/>
              </w:rPr>
              <w:t>N/A</w:t>
            </w:r>
          </w:p>
        </w:tc>
      </w:tr>
    </w:tbl>
    <w:p w14:paraId="48BC31AF" w14:textId="22964EA0" w:rsidR="000648B2" w:rsidRPr="0025148E" w:rsidRDefault="000648B2" w:rsidP="001204E0">
      <w:pPr>
        <w:rPr>
          <w:b/>
        </w:rPr>
      </w:pPr>
    </w:p>
    <w:sectPr w:rsidR="000648B2" w:rsidRPr="0025148E" w:rsidSect="001F3B75">
      <w:footerReference w:type="first" r:id="rId13"/>
      <w:pgSz w:w="16838" w:h="11906" w:orient="landscape" w:code="9"/>
      <w:pgMar w:top="1418" w:right="1418" w:bottom="1134" w:left="1418" w:header="709" w:footer="709" w:gutter="0"/>
      <w:paperSrc w:first="1" w:other="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C31B2" w14:textId="77777777" w:rsidR="0089533D" w:rsidRDefault="0089533D" w:rsidP="00262B62">
      <w:pPr>
        <w:pStyle w:val="FFWSubtitle"/>
      </w:pPr>
      <w:r>
        <w:separator/>
      </w:r>
    </w:p>
  </w:endnote>
  <w:endnote w:type="continuationSeparator" w:id="0">
    <w:p w14:paraId="48BC31B3" w14:textId="77777777" w:rsidR="0089533D" w:rsidRDefault="0089533D"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31B9" w14:textId="77777777" w:rsidR="0089533D" w:rsidRDefault="0089533D" w:rsidP="00E76D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8BC31BA" w14:textId="77777777" w:rsidR="0089533D" w:rsidRPr="007B2DB3" w:rsidRDefault="0089533D" w:rsidP="00E76D68">
    <w:pPr>
      <w:tabs>
        <w:tab w:val="center" w:pos="4677"/>
        <w:tab w:val="right" w:pos="9354"/>
      </w:tabs>
      <w:ind w:right="360"/>
    </w:pPr>
    <w:r w:rsidRPr="008E3B2C">
      <w:rPr>
        <w:rStyle w:val="FooterChar"/>
      </w:rPr>
      <w:fldChar w:fldCharType="begin" w:fldLock="1"/>
    </w:r>
    <w:r w:rsidRPr="008E3B2C">
      <w:rPr>
        <w:rStyle w:val="FooterChar"/>
      </w:rPr>
      <w:instrText xml:space="preserve"> REF  DMSLink.(Default).Reference  \* MERGEFORMAT </w:instrText>
    </w:r>
    <w:r w:rsidRPr="008E3B2C">
      <w:rPr>
        <w:rStyle w:val="FooterChar"/>
      </w:rPr>
      <w:fldChar w:fldCharType="separate"/>
    </w:r>
    <w:r>
      <w:rPr>
        <w:rStyle w:val="FooterChar"/>
      </w:rPr>
      <w:t>40493791 v17</w:t>
    </w:r>
    <w:r w:rsidRPr="008E3B2C">
      <w:rPr>
        <w:rStyle w:val="FooterChar"/>
      </w:rPr>
      <w:fldChar w:fldCharType="end"/>
    </w:r>
    <w:r w:rsidRPr="008E3B2C">
      <w:rPr>
        <w:rStyle w:val="FooterChar"/>
      </w:rPr>
      <w:tab/>
    </w:r>
    <w:r w:rsidRPr="008E3B2C">
      <w:rPr>
        <w:rStyle w:val="FooterChar"/>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31BC" w14:textId="32DCF097" w:rsidR="0089533D" w:rsidRPr="00BB2229" w:rsidRDefault="00BB2229" w:rsidP="00BB2229">
    <w:pPr>
      <w:pStyle w:val="Footer"/>
    </w:pPr>
    <w:r>
      <w:rPr>
        <w:sz w:val="20"/>
      </w:rPr>
      <w:t>Framework Ref: RM6208 – Debt Management Services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31BE" w14:textId="77777777" w:rsidR="0089533D" w:rsidRDefault="0089533D" w:rsidP="00BA26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48BC31BF" w14:textId="77777777" w:rsidR="0089533D" w:rsidRPr="007B2DB3" w:rsidRDefault="0089533D" w:rsidP="00EF769A">
    <w:pPr>
      <w:tabs>
        <w:tab w:val="center" w:pos="4677"/>
        <w:tab w:val="right" w:pos="9354"/>
      </w:tabs>
    </w:pPr>
    <w:r w:rsidRPr="008E3B2C">
      <w:rPr>
        <w:rStyle w:val="FooterChar"/>
      </w:rPr>
      <w:fldChar w:fldCharType="begin" w:fldLock="1"/>
    </w:r>
    <w:r w:rsidRPr="008E3B2C">
      <w:rPr>
        <w:rStyle w:val="FooterChar"/>
      </w:rPr>
      <w:instrText xml:space="preserve"> REF  DMSLink.(Default).Reference  \* MERGEFORMAT </w:instrText>
    </w:r>
    <w:r w:rsidRPr="008E3B2C">
      <w:rPr>
        <w:rStyle w:val="FooterChar"/>
      </w:rPr>
      <w:fldChar w:fldCharType="separate"/>
    </w:r>
    <w:r>
      <w:rPr>
        <w:rStyle w:val="FooterChar"/>
      </w:rPr>
      <w:t>40493791 v17</w:t>
    </w:r>
    <w:r w:rsidRPr="008E3B2C">
      <w:rPr>
        <w:rStyle w:val="FooterChar"/>
      </w:rPr>
      <w:fldChar w:fldCharType="end"/>
    </w:r>
    <w:r w:rsidRPr="008E3B2C">
      <w:rPr>
        <w:rStyle w:val="FooterChar"/>
      </w:rPr>
      <w:tab/>
    </w:r>
    <w:r w:rsidRPr="008E3B2C">
      <w:rPr>
        <w:rStyle w:val="FooterChar"/>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31C1" w14:textId="43A3AED3" w:rsidR="0089533D" w:rsidRDefault="00BB2229" w:rsidP="00DB3798">
    <w:pPr>
      <w:pStyle w:val="Footer"/>
      <w:tabs>
        <w:tab w:val="clear" w:pos="4536"/>
      </w:tabs>
    </w:pPr>
    <w:r>
      <w:rPr>
        <w:sz w:val="20"/>
      </w:rPr>
      <w:t>Framework Ref: RM6208 – Debt Management Services</w:t>
    </w:r>
    <w:r w:rsidR="0089533D">
      <w:tab/>
    </w:r>
    <w:r w:rsidR="0089533D" w:rsidRPr="009B372F">
      <w:rPr>
        <w:sz w:val="20"/>
        <w:szCs w:val="20"/>
      </w:rPr>
      <w:fldChar w:fldCharType="begin"/>
    </w:r>
    <w:r w:rsidR="0089533D" w:rsidRPr="009B372F">
      <w:rPr>
        <w:sz w:val="20"/>
        <w:szCs w:val="20"/>
      </w:rPr>
      <w:instrText xml:space="preserve"> PAGE   \* MERGEFORMAT </w:instrText>
    </w:r>
    <w:r w:rsidR="0089533D" w:rsidRPr="009B372F">
      <w:rPr>
        <w:sz w:val="20"/>
        <w:szCs w:val="20"/>
      </w:rPr>
      <w:fldChar w:fldCharType="separate"/>
    </w:r>
    <w:r>
      <w:rPr>
        <w:noProof/>
        <w:sz w:val="20"/>
        <w:szCs w:val="20"/>
      </w:rPr>
      <w:t>20</w:t>
    </w:r>
    <w:r w:rsidR="0089533D" w:rsidRPr="009B372F">
      <w:rPr>
        <w:noProof/>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31C2" w14:textId="77777777" w:rsidR="0089533D" w:rsidRDefault="0089533D" w:rsidP="001F3B75">
    <w:pPr>
      <w:tabs>
        <w:tab w:val="center" w:pos="4677"/>
        <w:tab w:val="right" w:pos="9354"/>
      </w:tabs>
      <w:jc w:val="center"/>
      <w:rPr>
        <w:rStyle w:val="FooterChar"/>
      </w:rPr>
    </w:pPr>
    <w:r>
      <w:t>OFFICIAL – COMMERCIAL</w:t>
    </w:r>
    <w:r w:rsidRPr="008E3B2C">
      <w:rPr>
        <w:rStyle w:val="FooterChar"/>
      </w:rPr>
      <w:t xml:space="preserve"> </w:t>
    </w:r>
  </w:p>
  <w:p w14:paraId="48BC31C3" w14:textId="5CC3A839" w:rsidR="0089533D" w:rsidRPr="005E6378" w:rsidRDefault="0089533D" w:rsidP="001F3B75">
    <w:pPr>
      <w:pStyle w:val="Footer"/>
      <w:jc w:val="right"/>
      <w:rPr>
        <w:sz w:val="20"/>
        <w:szCs w:val="20"/>
      </w:rPr>
    </w:pPr>
    <w:r>
      <w:rPr>
        <w:rStyle w:val="FooterChar"/>
      </w:rPr>
      <w:t>FWA v2</w:t>
    </w:r>
    <w:r w:rsidRPr="008910FF">
      <w:t xml:space="preserve"> </w:t>
    </w:r>
    <w:sdt>
      <w:sdtPr>
        <w:id w:val="586815522"/>
        <w:docPartObj>
          <w:docPartGallery w:val="Page Numbers (Bottom of Page)"/>
          <w:docPartUnique/>
        </w:docPartObj>
      </w:sdtPr>
      <w:sdtEndPr>
        <w:rPr>
          <w:noProof/>
          <w:sz w:val="20"/>
          <w:szCs w:val="20"/>
        </w:rPr>
      </w:sdtEndPr>
      <w:sdtContent>
        <w:r>
          <w:tab/>
        </w:r>
        <w:r>
          <w:tab/>
        </w:r>
        <w:r>
          <w:tab/>
        </w:r>
        <w:r>
          <w:tab/>
        </w:r>
        <w:r>
          <w:tab/>
        </w:r>
        <w:r>
          <w:tab/>
        </w:r>
        <w:r>
          <w:tab/>
        </w:r>
        <w:r>
          <w:tab/>
        </w:r>
      </w:sdtContent>
    </w:sdt>
    <w:r w:rsidRPr="009E4AFF">
      <w:rPr>
        <w:noProof/>
        <w:sz w:val="20"/>
        <w:szCs w:val="20"/>
      </w:rPr>
      <w:fldChar w:fldCharType="begin"/>
    </w:r>
    <w:r w:rsidRPr="009E4AFF">
      <w:rPr>
        <w:noProof/>
        <w:sz w:val="20"/>
        <w:szCs w:val="20"/>
      </w:rPr>
      <w:instrText xml:space="preserve"> PAGE   \* MERGEFORMAT </w:instrText>
    </w:r>
    <w:r w:rsidRPr="009E4AFF">
      <w:rPr>
        <w:noProof/>
        <w:sz w:val="20"/>
        <w:szCs w:val="20"/>
      </w:rPr>
      <w:fldChar w:fldCharType="separate"/>
    </w:r>
    <w:r w:rsidR="00BB2229">
      <w:rPr>
        <w:noProof/>
        <w:sz w:val="20"/>
        <w:szCs w:val="20"/>
      </w:rPr>
      <w:t>14</w:t>
    </w:r>
    <w:r w:rsidRPr="009E4AFF">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C31B0" w14:textId="77777777" w:rsidR="0089533D" w:rsidRDefault="0089533D" w:rsidP="00262B62">
      <w:pPr>
        <w:pStyle w:val="FFWSubtitle"/>
      </w:pPr>
      <w:r>
        <w:separator/>
      </w:r>
    </w:p>
  </w:footnote>
  <w:footnote w:type="continuationSeparator" w:id="0">
    <w:p w14:paraId="48BC31B1" w14:textId="77777777" w:rsidR="0089533D" w:rsidRDefault="0089533D"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5E08B" w14:textId="525BC481" w:rsidR="00BB2229" w:rsidRDefault="00BB2229" w:rsidP="00BB2229">
    <w:pPr>
      <w:pStyle w:val="Header"/>
      <w:rPr>
        <w:rFonts w:ascii="Calibri" w:hAnsi="Calibri" w:cs="Times New Roman"/>
        <w:szCs w:val="22"/>
        <w:lang w:eastAsia="en-US"/>
      </w:rPr>
    </w:pPr>
    <w:r>
      <w:rPr>
        <w:b/>
        <w:szCs w:val="20"/>
      </w:rPr>
      <w:t>S</w:t>
    </w:r>
    <w:r>
      <w:rPr>
        <w:b/>
        <w:szCs w:val="20"/>
      </w:rPr>
      <w:t>tandard Terms Schedule 3.2 (Performance Management</w:t>
    </w:r>
    <w:r>
      <w:t>)</w:t>
    </w:r>
  </w:p>
  <w:p w14:paraId="56642B1B" w14:textId="77777777" w:rsidR="00BB2229" w:rsidRDefault="00BB2229" w:rsidP="00BB2229">
    <w:pPr>
      <w:pStyle w:val="Header"/>
      <w:rPr>
        <w:szCs w:val="20"/>
      </w:rPr>
    </w:pPr>
    <w:r>
      <w:rPr>
        <w:szCs w:val="20"/>
      </w:rPr>
      <w:t>Crown Copyright</w:t>
    </w:r>
    <w:r>
      <w:rPr>
        <w:szCs w:val="20"/>
        <w:lang w:eastAsia="en-GB"/>
      </w:rPr>
      <w:t xml:space="preserve"> 2020</w:t>
    </w:r>
  </w:p>
  <w:p w14:paraId="48BC31B8" w14:textId="77777777" w:rsidR="0089533D" w:rsidRDefault="0089533D" w:rsidP="00E76D68">
    <w:pPr>
      <w:spacing w:befor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31BD" w14:textId="77777777" w:rsidR="0089533D" w:rsidRDefault="0089533D" w:rsidP="00EF769A">
    <w:pPr>
      <w:jc w:val="center"/>
    </w:pPr>
    <w:r>
      <w:t>OFFICIAL – COMMERCIAL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cs="Times New Roman" w:hint="default"/>
        <w:b/>
        <w:i w:val="0"/>
        <w:sz w:val="22"/>
        <w:szCs w:val="22"/>
      </w:rPr>
    </w:lvl>
    <w:lvl w:ilvl="1">
      <w:start w:val="1"/>
      <w:numFmt w:val="decimal"/>
      <w:pStyle w:val="Heading2"/>
      <w:lvlText w:val="%1.%2"/>
      <w:lvlJc w:val="left"/>
      <w:pPr>
        <w:tabs>
          <w:tab w:val="num" w:pos="0"/>
        </w:tabs>
        <w:ind w:left="720" w:hanging="720"/>
      </w:pPr>
      <w:rPr>
        <w:rFonts w:ascii="Arial" w:hAnsi="Arial" w:cs="Times New Roman" w:hint="default"/>
        <w:b w:val="0"/>
        <w:i w:val="0"/>
        <w:sz w:val="22"/>
        <w:szCs w:val="22"/>
      </w:rPr>
    </w:lvl>
    <w:lvl w:ilvl="2">
      <w:start w:val="1"/>
      <w:numFmt w:val="decimal"/>
      <w:pStyle w:val="Heading3"/>
      <w:lvlText w:val="%1.%2.%3"/>
      <w:lvlJc w:val="left"/>
      <w:pPr>
        <w:tabs>
          <w:tab w:val="num" w:pos="0"/>
        </w:tabs>
        <w:ind w:left="1440" w:hanging="720"/>
      </w:pPr>
      <w:rPr>
        <w:rFonts w:ascii="Arial" w:hAnsi="Arial" w:cs="Times New Roman" w:hint="default"/>
        <w:b w:val="0"/>
        <w:i w:val="0"/>
        <w:sz w:val="22"/>
        <w:szCs w:val="22"/>
      </w:rPr>
    </w:lvl>
    <w:lvl w:ilvl="3">
      <w:start w:val="1"/>
      <w:numFmt w:val="lowerLetter"/>
      <w:pStyle w:val="Heading4"/>
      <w:lvlText w:val="(%4)"/>
      <w:lvlJc w:val="left"/>
      <w:pPr>
        <w:tabs>
          <w:tab w:val="num" w:pos="0"/>
        </w:tabs>
        <w:ind w:left="2160" w:hanging="720"/>
      </w:pPr>
      <w:rPr>
        <w:rFonts w:ascii="Arial" w:hAnsi="Arial" w:cs="Times New Roman" w:hint="default"/>
        <w:b w:val="0"/>
        <w:i w:val="0"/>
        <w:sz w:val="22"/>
        <w:szCs w:val="22"/>
      </w:rPr>
    </w:lvl>
    <w:lvl w:ilvl="4">
      <w:start w:val="1"/>
      <w:numFmt w:val="lowerRoman"/>
      <w:pStyle w:val="Heading5"/>
      <w:lvlText w:val="(%5)"/>
      <w:lvlJc w:val="left"/>
      <w:pPr>
        <w:tabs>
          <w:tab w:val="num" w:pos="0"/>
        </w:tabs>
        <w:ind w:left="2880" w:hanging="720"/>
      </w:pPr>
      <w:rPr>
        <w:rFonts w:ascii="Arial" w:hAnsi="Arial" w:cs="Times New Roman" w:hint="default"/>
        <w:b w:val="0"/>
        <w:i w:val="0"/>
        <w:sz w:val="22"/>
        <w:szCs w:val="22"/>
      </w:rPr>
    </w:lvl>
    <w:lvl w:ilvl="5">
      <w:start w:val="1"/>
      <w:numFmt w:val="upperLetter"/>
      <w:pStyle w:val="Heading6"/>
      <w:lvlText w:val="(%6)"/>
      <w:lvlJc w:val="left"/>
      <w:pPr>
        <w:tabs>
          <w:tab w:val="num" w:pos="0"/>
        </w:tabs>
        <w:ind w:left="3600" w:hanging="720"/>
      </w:pPr>
      <w:rPr>
        <w:rFonts w:ascii="Arial" w:hAnsi="Arial" w:cs="Times New Roman" w:hint="default"/>
        <w:b w:val="0"/>
        <w:i w:val="0"/>
        <w:sz w:val="22"/>
        <w:szCs w:val="22"/>
      </w:rPr>
    </w:lvl>
    <w:lvl w:ilvl="6">
      <w:start w:val="1"/>
      <w:numFmt w:val="upperRoman"/>
      <w:pStyle w:val="Heading7"/>
      <w:lvlText w:val="(%7)"/>
      <w:lvlJc w:val="left"/>
      <w:pPr>
        <w:tabs>
          <w:tab w:val="num" w:pos="3600"/>
        </w:tabs>
        <w:ind w:left="4320" w:hanging="720"/>
      </w:pPr>
      <w:rPr>
        <w:rFonts w:ascii="Arial" w:hAnsi="Arial" w:cs="Times New Roman" w:hint="default"/>
        <w:b w:val="0"/>
        <w:i w:val="0"/>
        <w:sz w:val="22"/>
        <w:szCs w:val="22"/>
      </w:rPr>
    </w:lvl>
    <w:lvl w:ilvl="7">
      <w:start w:val="1"/>
      <w:numFmt w:val="decimal"/>
      <w:lvlText w:val="(%6).%7.%8"/>
      <w:lvlJc w:val="left"/>
      <w:pPr>
        <w:tabs>
          <w:tab w:val="num" w:pos="0"/>
        </w:tabs>
      </w:pPr>
      <w:rPr>
        <w:rFonts w:cs="Times New Roman" w:hint="default"/>
      </w:rPr>
    </w:lvl>
    <w:lvl w:ilvl="8">
      <w:start w:val="1"/>
      <w:numFmt w:val="decimal"/>
      <w:lvlText w:val="(%6).%7.%8.%9"/>
      <w:lvlJc w:val="left"/>
      <w:pPr>
        <w:tabs>
          <w:tab w:val="num" w:pos="0"/>
        </w:tabs>
      </w:pPr>
      <w:rPr>
        <w:rFonts w:cs="Times New Roman" w:hint="default"/>
      </w:rPr>
    </w:lvl>
  </w:abstractNum>
  <w:abstractNum w:abstractNumId="1" w15:restartNumberingAfterBreak="0">
    <w:nsid w:val="1978513B"/>
    <w:multiLevelType w:val="multilevel"/>
    <w:tmpl w:val="5204F794"/>
    <w:name w:val="FFW Definition Level"/>
    <w:lvl w:ilvl="0">
      <w:start w:val="1"/>
      <w:numFmt w:val="lowerLetter"/>
      <w:lvlRestart w:val="0"/>
      <w:pStyle w:val="FFWDefinitionLevel1"/>
      <w:lvlText w:val="(%1)"/>
      <w:lvlJc w:val="left"/>
      <w:pPr>
        <w:tabs>
          <w:tab w:val="num" w:pos="793"/>
        </w:tabs>
        <w:ind w:left="793" w:hanging="793"/>
      </w:pPr>
      <w:rPr>
        <w:rFonts w:cs="Times New Roman"/>
        <w:b w:val="0"/>
        <w:i w:val="0"/>
        <w:sz w:val="20"/>
        <w:szCs w:val="20"/>
        <w:u w:val="none"/>
      </w:rPr>
    </w:lvl>
    <w:lvl w:ilvl="1">
      <w:start w:val="1"/>
      <w:numFmt w:val="lowerRoman"/>
      <w:pStyle w:val="FFWDefinitionLevel2"/>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2" w15:restartNumberingAfterBreak="0">
    <w:nsid w:val="1A281E8E"/>
    <w:multiLevelType w:val="multilevel"/>
    <w:tmpl w:val="1BB41C20"/>
    <w:lvl w:ilvl="0">
      <w:start w:val="1"/>
      <w:numFmt w:val="none"/>
      <w:pStyle w:val="ssqSchedule"/>
      <w:suff w:val="nothing"/>
      <w:lvlText w:val=""/>
      <w:lvlJc w:val="left"/>
      <w:rPr>
        <w:rFonts w:cs="Times New Roman"/>
      </w:rPr>
    </w:lvl>
    <w:lvl w:ilvl="1">
      <w:start w:val="1"/>
      <w:numFmt w:val="decimal"/>
      <w:pStyle w:val="ssRestartPart"/>
      <w:suff w:val="nothing"/>
      <w:lvlText w:val="schedule %2"/>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 w15:restartNumberingAfterBreak="0">
    <w:nsid w:val="1F356D7D"/>
    <w:multiLevelType w:val="multilevel"/>
    <w:tmpl w:val="5C84C37A"/>
    <w:lvl w:ilvl="0">
      <w:start w:val="1"/>
      <w:numFmt w:val="decimal"/>
      <w:pStyle w:val="csgPartIIIHeading2"/>
      <w:lvlText w:val="%1"/>
      <w:lvlJc w:val="left"/>
      <w:pPr>
        <w:ind w:left="432" w:hanging="432"/>
      </w:pPr>
      <w:rPr>
        <w:rFonts w:hint="default"/>
      </w:rPr>
    </w:lvl>
    <w:lvl w:ilvl="1">
      <w:start w:val="1"/>
      <w:numFmt w:val="decimal"/>
      <w:lvlText w:val="%1.%2"/>
      <w:lvlJc w:val="left"/>
      <w:pPr>
        <w:ind w:left="576" w:hanging="576"/>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F7B694F"/>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1271378"/>
    <w:multiLevelType w:val="hybridMultilevel"/>
    <w:tmpl w:val="1C74F27E"/>
    <w:lvl w:ilvl="0" w:tplc="9D8C9232">
      <w:start w:val="1"/>
      <w:numFmt w:val="bullet"/>
      <w:pStyle w:val="Bullet2"/>
      <w:lvlText w:val=""/>
      <w:lvlJc w:val="left"/>
      <w:pPr>
        <w:tabs>
          <w:tab w:val="num" w:pos="1440"/>
        </w:tabs>
        <w:ind w:left="1440" w:hanging="720"/>
      </w:pPr>
      <w:rPr>
        <w:rFonts w:ascii="Symbol" w:hAnsi="Symbol" w:hint="default"/>
        <w:b w:val="0"/>
        <w:i w:val="0"/>
        <w:sz w:val="24"/>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7357F2"/>
    <w:multiLevelType w:val="multilevel"/>
    <w:tmpl w:val="7258132C"/>
    <w:lvl w:ilvl="0">
      <w:start w:val="1"/>
      <w:numFmt w:val="decimal"/>
      <w:lvlRestart w:val="0"/>
      <w:pStyle w:val="FFWLevel1"/>
      <w:isLgl/>
      <w:lvlText w:val="%1."/>
      <w:lvlJc w:val="left"/>
      <w:pPr>
        <w:tabs>
          <w:tab w:val="num" w:pos="994"/>
        </w:tabs>
        <w:ind w:left="994" w:hanging="994"/>
      </w:pPr>
      <w:rPr>
        <w:rFonts w:cs="Times New Roman" w:hint="default"/>
        <w:b/>
        <w:i w:val="0"/>
      </w:rPr>
    </w:lvl>
    <w:lvl w:ilvl="1">
      <w:start w:val="1"/>
      <w:numFmt w:val="decimal"/>
      <w:pStyle w:val="FFWLevel2"/>
      <w:isLgl/>
      <w:lvlText w:val="%1.%2"/>
      <w:lvlJc w:val="left"/>
      <w:pPr>
        <w:tabs>
          <w:tab w:val="num" w:pos="794"/>
        </w:tabs>
        <w:ind w:left="794" w:hanging="794"/>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cs="Times New Roman" w:hint="default"/>
        <w:b w:val="0"/>
      </w:rPr>
    </w:lvl>
    <w:lvl w:ilvl="3">
      <w:start w:val="1"/>
      <w:numFmt w:val="lowerLetter"/>
      <w:pStyle w:val="FFWLevel4"/>
      <w:lvlText w:val="(%4)"/>
      <w:lvlJc w:val="left"/>
      <w:pPr>
        <w:tabs>
          <w:tab w:val="num" w:pos="1587"/>
        </w:tabs>
        <w:ind w:left="1587" w:hanging="793"/>
      </w:pPr>
      <w:rPr>
        <w:rFonts w:ascii="Arial" w:hAnsi="Arial" w:cs="Arial" w:hint="default"/>
        <w:b w:val="0"/>
        <w:i w:val="0"/>
        <w:sz w:val="20"/>
        <w:szCs w:val="20"/>
      </w:rPr>
    </w:lvl>
    <w:lvl w:ilvl="4">
      <w:start w:val="1"/>
      <w:numFmt w:val="lowerRoman"/>
      <w:pStyle w:val="FFWLevel5"/>
      <w:lvlText w:val="(%5)"/>
      <w:lvlJc w:val="left"/>
      <w:pPr>
        <w:tabs>
          <w:tab w:val="num" w:pos="2381"/>
        </w:tabs>
        <w:ind w:left="2381" w:hanging="794"/>
      </w:pPr>
      <w:rPr>
        <w:rFonts w:cs="Times New Roman" w:hint="default"/>
      </w:rPr>
    </w:lvl>
    <w:lvl w:ilvl="5">
      <w:start w:val="1"/>
      <w:numFmt w:val="upperLetter"/>
      <w:pStyle w:val="FFWLevel6"/>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7" w15:restartNumberingAfterBreak="0">
    <w:nsid w:val="2AAA07EA"/>
    <w:multiLevelType w:val="multilevel"/>
    <w:tmpl w:val="EA9859F6"/>
    <w:name w:val="FFW Definition Column Level"/>
    <w:lvl w:ilvl="0">
      <w:start w:val="1"/>
      <w:numFmt w:val="lowerLetter"/>
      <w:lvlRestart w:val="0"/>
      <w:pStyle w:val="FFWDefinitionColumnLevel1"/>
      <w:lvlText w:val="(%1)"/>
      <w:lvlJc w:val="left"/>
      <w:pPr>
        <w:tabs>
          <w:tab w:val="num" w:pos="4762"/>
        </w:tabs>
        <w:ind w:left="4762" w:hanging="793"/>
      </w:pPr>
      <w:rPr>
        <w:rFonts w:cs="Times New Roman"/>
      </w:rPr>
    </w:lvl>
    <w:lvl w:ilvl="1">
      <w:start w:val="1"/>
      <w:numFmt w:val="lowerRoman"/>
      <w:pStyle w:val="FFWDefinitionColumnLevel2"/>
      <w:lvlText w:val="(%2)"/>
      <w:lvlJc w:val="left"/>
      <w:pPr>
        <w:tabs>
          <w:tab w:val="num" w:pos="5556"/>
        </w:tabs>
        <w:ind w:left="5556" w:hanging="794"/>
      </w:pPr>
      <w:rPr>
        <w:rFonts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8" w15:restartNumberingAfterBreak="0">
    <w:nsid w:val="2F45206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B86B4A"/>
    <w:multiLevelType w:val="multilevel"/>
    <w:tmpl w:val="612094FA"/>
    <w:name w:val="FFW Schedule Part"/>
    <w:lvl w:ilvl="0">
      <w:start w:val="1"/>
      <w:numFmt w:val="decimal"/>
      <w:lvlRestart w:val="0"/>
      <w:isLgl/>
      <w:suff w:val="nothing"/>
      <w:lvlText w:val="Part %1"/>
      <w:lvlJc w:val="left"/>
      <w:pPr>
        <w:tabs>
          <w:tab w:val="num" w:pos="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3ECA1CAE"/>
    <w:multiLevelType w:val="hybridMultilevel"/>
    <w:tmpl w:val="07886D32"/>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1" w15:restartNumberingAfterBreak="0">
    <w:nsid w:val="43525882"/>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43F97A37"/>
    <w:multiLevelType w:val="multilevel"/>
    <w:tmpl w:val="F9F2455C"/>
    <w:lvl w:ilvl="0">
      <w:start w:val="1"/>
      <w:numFmt w:val="decimal"/>
      <w:pStyle w:val="TDXHeading1"/>
      <w:lvlText w:val="%1"/>
      <w:lvlJc w:val="left"/>
      <w:pPr>
        <w:tabs>
          <w:tab w:val="num" w:pos="432"/>
        </w:tabs>
        <w:ind w:left="432" w:hanging="432"/>
      </w:pPr>
    </w:lvl>
    <w:lvl w:ilvl="1">
      <w:start w:val="1"/>
      <w:numFmt w:val="decimal"/>
      <w:pStyle w:val="TDXHeading2"/>
      <w:lvlText w:val="%1.%2"/>
      <w:lvlJc w:val="left"/>
      <w:pPr>
        <w:tabs>
          <w:tab w:val="num" w:pos="576"/>
        </w:tabs>
        <w:ind w:left="576" w:hanging="576"/>
      </w:pPr>
    </w:lvl>
    <w:lvl w:ilvl="2">
      <w:start w:val="1"/>
      <w:numFmt w:val="decimal"/>
      <w:pStyle w:val="TDX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EAF42C2"/>
    <w:multiLevelType w:val="multilevel"/>
    <w:tmpl w:val="962E05C4"/>
    <w:name w:val="FFW Manual Number"/>
    <w:lvl w:ilvl="0">
      <w:start w:val="1"/>
      <w:numFmt w:val="decimal"/>
      <w:lvlRestart w:val="0"/>
      <w:pStyle w:val="FFWManualNumber1"/>
      <w:isLgl/>
      <w:suff w:val="nothing"/>
      <w:lvlText w:val=""/>
      <w:lvlJc w:val="left"/>
      <w:pPr>
        <w:tabs>
          <w:tab w:val="num" w:pos="794"/>
        </w:tabs>
        <w:ind w:left="794" w:hanging="794"/>
      </w:pPr>
      <w:rPr>
        <w:rFonts w:cs="Times New Roman"/>
      </w:rPr>
    </w:lvl>
    <w:lvl w:ilvl="1">
      <w:start w:val="1"/>
      <w:numFmt w:val="decimal"/>
      <w:pStyle w:val="FFWManualNumber2"/>
      <w:isLgl/>
      <w:suff w:val="nothing"/>
      <w:lvlText w:val=""/>
      <w:lvlJc w:val="left"/>
      <w:pPr>
        <w:tabs>
          <w:tab w:val="num" w:pos="794"/>
        </w:tabs>
        <w:ind w:left="794" w:hanging="794"/>
      </w:pPr>
      <w:rPr>
        <w:rFonts w:cs="Times New Roman"/>
      </w:rPr>
    </w:lvl>
    <w:lvl w:ilvl="2">
      <w:start w:val="1"/>
      <w:numFmt w:val="decimal"/>
      <w:pStyle w:val="FFWManualNumber3"/>
      <w:isLgl/>
      <w:suff w:val="nothing"/>
      <w:lvlText w:val=""/>
      <w:lvlJc w:val="left"/>
      <w:pPr>
        <w:tabs>
          <w:tab w:val="num" w:pos="794"/>
        </w:tabs>
        <w:ind w:left="794" w:hanging="794"/>
      </w:pPr>
      <w:rPr>
        <w:rFonts w:cs="Times New Roman"/>
      </w:rPr>
    </w:lvl>
    <w:lvl w:ilvl="3">
      <w:start w:val="1"/>
      <w:numFmt w:val="lowerLetter"/>
      <w:pStyle w:val="FFWManualNumber4"/>
      <w:suff w:val="nothing"/>
      <w:lvlText w:val=""/>
      <w:lvlJc w:val="left"/>
      <w:pPr>
        <w:tabs>
          <w:tab w:val="num" w:pos="1587"/>
        </w:tabs>
        <w:ind w:left="1587" w:hanging="793"/>
      </w:pPr>
      <w:rPr>
        <w:rFonts w:cs="Times New Roman"/>
      </w:rPr>
    </w:lvl>
    <w:lvl w:ilvl="4">
      <w:start w:val="1"/>
      <w:numFmt w:val="lowerRoman"/>
      <w:pStyle w:val="FFWManualNumber5"/>
      <w:suff w:val="nothing"/>
      <w:lvlText w:val=""/>
      <w:lvlJc w:val="left"/>
      <w:pPr>
        <w:tabs>
          <w:tab w:val="num" w:pos="2381"/>
        </w:tabs>
        <w:ind w:left="2381" w:hanging="794"/>
      </w:pPr>
      <w:rPr>
        <w:rFonts w:cs="Times New Roman"/>
      </w:rPr>
    </w:lvl>
    <w:lvl w:ilvl="5">
      <w:start w:val="1"/>
      <w:numFmt w:val="upperLetter"/>
      <w:pStyle w:val="FFWManualNumber6"/>
      <w:suff w:val="nothing"/>
      <w:lvlText w:val=""/>
      <w:lvlJc w:val="left"/>
      <w:pPr>
        <w:tabs>
          <w:tab w:val="num" w:pos="3175"/>
        </w:tabs>
        <w:ind w:left="3175" w:hanging="794"/>
      </w:pPr>
      <w:rPr>
        <w:rFonts w:cs="Times New Roman"/>
      </w:rPr>
    </w:lvl>
    <w:lvl w:ilvl="6">
      <w:start w:val="1"/>
      <w:numFmt w:val="decimal"/>
      <w:isLgl/>
      <w:suff w:val="nothing"/>
      <w:lvlText w:val=""/>
      <w:lvlJc w:val="left"/>
      <w:pPr>
        <w:tabs>
          <w:tab w:val="num" w:pos="3969"/>
        </w:tabs>
        <w:ind w:left="3969" w:hanging="794"/>
      </w:pPr>
      <w:rPr>
        <w:rFonts w:cs="Times New Roman"/>
      </w:rPr>
    </w:lvl>
    <w:lvl w:ilvl="7">
      <w:start w:val="1"/>
      <w:numFmt w:val="upperLetter"/>
      <w:suff w:val="nothing"/>
      <w:lvlText w:val=""/>
      <w:lvlJc w:val="left"/>
      <w:pPr>
        <w:tabs>
          <w:tab w:val="num" w:pos="4762"/>
        </w:tabs>
        <w:ind w:left="4762" w:hanging="793"/>
      </w:pPr>
      <w:rPr>
        <w:rFonts w:cs="Times New Roman"/>
      </w:rPr>
    </w:lvl>
    <w:lvl w:ilvl="8">
      <w:start w:val="1"/>
      <w:numFmt w:val="upperRoman"/>
      <w:suff w:val="nothing"/>
      <w:lvlText w:val=""/>
      <w:lvlJc w:val="left"/>
      <w:pPr>
        <w:tabs>
          <w:tab w:val="num" w:pos="5556"/>
        </w:tabs>
        <w:ind w:left="5556" w:hanging="794"/>
      </w:pPr>
      <w:rPr>
        <w:rFonts w:cs="Times New Roman"/>
      </w:rPr>
    </w:lvl>
  </w:abstractNum>
  <w:abstractNum w:abstractNumId="14" w15:restartNumberingAfterBreak="0">
    <w:nsid w:val="530A5DD1"/>
    <w:multiLevelType w:val="singleLevel"/>
    <w:tmpl w:val="A4FE47B0"/>
    <w:name w:val="FFW Bullets"/>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5" w15:restartNumberingAfterBreak="0">
    <w:nsid w:val="54AE6BE2"/>
    <w:multiLevelType w:val="multilevel"/>
    <w:tmpl w:val="8D348700"/>
    <w:lvl w:ilvl="0">
      <w:start w:val="1"/>
      <w:numFmt w:val="upperRoman"/>
      <w:pStyle w:val="PVPHeading1"/>
      <w:lvlText w:val="%1."/>
      <w:lvlJc w:val="left"/>
      <w:pPr>
        <w:tabs>
          <w:tab w:val="num" w:pos="720"/>
        </w:tabs>
        <w:ind w:left="720" w:hanging="720"/>
      </w:pPr>
      <w:rPr>
        <w:rFonts w:cs="Times New Roman" w:hint="default"/>
      </w:rPr>
    </w:lvl>
    <w:lvl w:ilvl="1">
      <w:start w:val="1"/>
      <w:numFmt w:val="upperLetter"/>
      <w:pStyle w:val="PVPHeading2"/>
      <w:lvlText w:val="%2."/>
      <w:lvlJc w:val="left"/>
      <w:pPr>
        <w:tabs>
          <w:tab w:val="num" w:pos="720"/>
        </w:tabs>
        <w:ind w:left="720" w:hanging="720"/>
      </w:pPr>
      <w:rPr>
        <w:rFonts w:cs="Times New Roman" w:hint="default"/>
      </w:rPr>
    </w:lvl>
    <w:lvl w:ilvl="2">
      <w:start w:val="1"/>
      <w:numFmt w:val="decimal"/>
      <w:pStyle w:val="PVPHeading3"/>
      <w:lvlText w:val="%3."/>
      <w:lvlJc w:val="left"/>
      <w:pPr>
        <w:tabs>
          <w:tab w:val="num" w:pos="720"/>
        </w:tabs>
        <w:ind w:left="720" w:hanging="720"/>
      </w:pPr>
      <w:rPr>
        <w:rFonts w:cs="Times New Roman" w:hint="default"/>
      </w:rPr>
    </w:lvl>
    <w:lvl w:ilvl="3">
      <w:start w:val="1"/>
      <w:numFmt w:val="lowerLetter"/>
      <w:pStyle w:val="PVPHeading4"/>
      <w:lvlText w:val="%4)"/>
      <w:lvlJc w:val="left"/>
      <w:pPr>
        <w:tabs>
          <w:tab w:val="num" w:pos="720"/>
        </w:tabs>
        <w:ind w:left="720" w:hanging="720"/>
      </w:pPr>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15:restartNumberingAfterBreak="0">
    <w:nsid w:val="5BA043CC"/>
    <w:multiLevelType w:val="hybridMultilevel"/>
    <w:tmpl w:val="16AE7AF8"/>
    <w:lvl w:ilvl="0" w:tplc="A7AAD25E">
      <w:start w:val="1"/>
      <w:numFmt w:val="bullet"/>
      <w:pStyle w:val="Bullet1"/>
      <w:lvlText w:val=""/>
      <w:lvlJc w:val="left"/>
      <w:pPr>
        <w:tabs>
          <w:tab w:val="num" w:pos="720"/>
        </w:tabs>
        <w:ind w:left="720" w:hanging="720"/>
      </w:pPr>
      <w:rPr>
        <w:rFonts w:ascii="Symbol" w:hAnsi="Symbol" w:hint="default"/>
        <w:b w:val="0"/>
        <w:i w:val="0"/>
        <w:sz w:val="24"/>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126F4C"/>
    <w:multiLevelType w:val="singleLevel"/>
    <w:tmpl w:val="5956C782"/>
    <w:name w:val="FFW Numbered List"/>
    <w:lvl w:ilvl="0">
      <w:start w:val="2"/>
      <w:numFmt w:val="decimal"/>
      <w:lvlRestart w:val="0"/>
      <w:pStyle w:val="FFWNumberedList"/>
      <w:isLgl/>
      <w:lvlText w:val="%1."/>
      <w:lvlJc w:val="left"/>
      <w:pPr>
        <w:tabs>
          <w:tab w:val="num" w:pos="794"/>
        </w:tabs>
        <w:ind w:left="794" w:hanging="794"/>
      </w:pPr>
      <w:rPr>
        <w:rFonts w:cs="Times New Roman" w:hint="default"/>
      </w:rPr>
    </w:lvl>
  </w:abstractNum>
  <w:abstractNum w:abstractNumId="18" w15:restartNumberingAfterBreak="0">
    <w:nsid w:val="5CC81C4A"/>
    <w:multiLevelType w:val="singleLevel"/>
    <w:tmpl w:val="CE9E0688"/>
    <w:name w:val="FFW UC Lettered List"/>
    <w:lvl w:ilvl="0">
      <w:start w:val="1"/>
      <w:numFmt w:val="upperLetter"/>
      <w:lvlRestart w:val="0"/>
      <w:pStyle w:val="FFWUCLetteredList"/>
      <w:lvlText w:val="(%1)"/>
      <w:lvlJc w:val="left"/>
      <w:pPr>
        <w:tabs>
          <w:tab w:val="num" w:pos="794"/>
        </w:tabs>
        <w:ind w:left="794" w:hanging="794"/>
      </w:pPr>
      <w:rPr>
        <w:rFonts w:cs="Times New Roman"/>
      </w:rPr>
    </w:lvl>
  </w:abstractNum>
  <w:abstractNum w:abstractNumId="19" w15:restartNumberingAfterBreak="0">
    <w:nsid w:val="69D965D2"/>
    <w:multiLevelType w:val="multilevel"/>
    <w:tmpl w:val="36C8E620"/>
    <w:name w:val="FFW Schedule Level"/>
    <w:lvl w:ilvl="0">
      <w:start w:val="1"/>
      <w:numFmt w:val="decimal"/>
      <w:lvlRestart w:val="0"/>
      <w:pStyle w:val="FFWSchedule"/>
      <w:suff w:val="nothing"/>
      <w:lvlText w:val="Schedule %1"/>
      <w:lvlJc w:val="left"/>
      <w:pPr>
        <w:tabs>
          <w:tab w:val="num" w:pos="0"/>
        </w:tabs>
      </w:pPr>
      <w:rPr>
        <w:rFonts w:cs="Times New Roman"/>
      </w:rPr>
    </w:lvl>
    <w:lvl w:ilvl="1">
      <w:start w:val="1"/>
      <w:numFmt w:val="decimal"/>
      <w:pStyle w:val="FFWSchedulePart"/>
      <w:isLgl/>
      <w:suff w:val="nothing"/>
      <w:lvlText w:val="Part %2"/>
      <w:lvlJc w:val="left"/>
      <w:pPr>
        <w:tabs>
          <w:tab w:val="num" w:pos="0"/>
        </w:tabs>
      </w:pPr>
      <w:rPr>
        <w:rFonts w:cs="Times New Roman"/>
      </w:rPr>
    </w:lvl>
    <w:lvl w:ilvl="2">
      <w:start w:val="1"/>
      <w:numFmt w:val="decimal"/>
      <w:pStyle w:val="FFWScheduleLevel1"/>
      <w:isLgl/>
      <w:lvlText w:val="%3."/>
      <w:lvlJc w:val="left"/>
      <w:pPr>
        <w:tabs>
          <w:tab w:val="num" w:pos="794"/>
        </w:tabs>
        <w:ind w:left="794" w:hanging="794"/>
      </w:pPr>
      <w:rPr>
        <w:rFonts w:cs="Times New Roman"/>
      </w:rPr>
    </w:lvl>
    <w:lvl w:ilvl="3">
      <w:start w:val="1"/>
      <w:numFmt w:val="decimal"/>
      <w:pStyle w:val="FFWScheduleLevel2"/>
      <w:isLgl/>
      <w:lvlText w:val="%3.%4"/>
      <w:lvlJc w:val="left"/>
      <w:pPr>
        <w:tabs>
          <w:tab w:val="num" w:pos="794"/>
        </w:tabs>
        <w:ind w:left="794" w:hanging="794"/>
      </w:pPr>
      <w:rPr>
        <w:rFonts w:cs="Times New Roman"/>
      </w:rPr>
    </w:lvl>
    <w:lvl w:ilvl="4">
      <w:start w:val="1"/>
      <w:numFmt w:val="decimal"/>
      <w:pStyle w:val="FFWScheduleLevel3"/>
      <w:isLgl/>
      <w:lvlText w:val="%3.%4.%5"/>
      <w:lvlJc w:val="left"/>
      <w:pPr>
        <w:tabs>
          <w:tab w:val="num" w:pos="794"/>
        </w:tabs>
        <w:ind w:left="794" w:hanging="794"/>
      </w:pPr>
      <w:rPr>
        <w:rFonts w:cs="Times New Roman"/>
      </w:rPr>
    </w:lvl>
    <w:lvl w:ilvl="5">
      <w:start w:val="1"/>
      <w:numFmt w:val="lowerLetter"/>
      <w:pStyle w:val="FFWScheduleLevel4"/>
      <w:lvlText w:val="(%6)"/>
      <w:lvlJc w:val="left"/>
      <w:pPr>
        <w:tabs>
          <w:tab w:val="num" w:pos="1587"/>
        </w:tabs>
        <w:ind w:left="1587" w:hanging="793"/>
      </w:pPr>
      <w:rPr>
        <w:rFonts w:cs="Times New Roman"/>
      </w:rPr>
    </w:lvl>
    <w:lvl w:ilvl="6">
      <w:start w:val="1"/>
      <w:numFmt w:val="lowerRoman"/>
      <w:pStyle w:val="FFWScheduleLevel5"/>
      <w:lvlText w:val="(%7)"/>
      <w:lvlJc w:val="left"/>
      <w:pPr>
        <w:tabs>
          <w:tab w:val="num" w:pos="2381"/>
        </w:tabs>
        <w:ind w:left="2381" w:hanging="794"/>
      </w:pPr>
      <w:rPr>
        <w:rFonts w:cs="Times New Roman"/>
      </w:rPr>
    </w:lvl>
    <w:lvl w:ilvl="7">
      <w:start w:val="1"/>
      <w:numFmt w:val="upperLetter"/>
      <w:pStyle w:val="FFWScheduleLevel6"/>
      <w:lvlText w:val="(%8)"/>
      <w:lvlJc w:val="left"/>
      <w:pPr>
        <w:tabs>
          <w:tab w:val="num" w:pos="3175"/>
        </w:tabs>
        <w:ind w:left="3175" w:hanging="794"/>
      </w:pPr>
      <w:rPr>
        <w:rFonts w:cs="Times New Roman"/>
      </w:rPr>
    </w:lvl>
    <w:lvl w:ilvl="8">
      <w:start w:val="1"/>
      <w:numFmt w:val="none"/>
      <w:lvlText w:val=""/>
      <w:lvlJc w:val="left"/>
      <w:pPr>
        <w:tabs>
          <w:tab w:val="num" w:pos="3969"/>
        </w:tabs>
        <w:ind w:left="3969" w:hanging="794"/>
      </w:pPr>
      <w:rPr>
        <w:rFonts w:cs="Times New Roman"/>
      </w:rPr>
    </w:lvl>
  </w:abstractNum>
  <w:abstractNum w:abstractNumId="20" w15:restartNumberingAfterBreak="0">
    <w:nsid w:val="6E4A596D"/>
    <w:multiLevelType w:val="hybridMultilevel"/>
    <w:tmpl w:val="40ECFFA8"/>
    <w:lvl w:ilvl="0" w:tplc="932C78D0">
      <w:start w:val="3"/>
      <w:numFmt w:val="bullet"/>
      <w:lvlText w:val="-"/>
      <w:lvlJc w:val="left"/>
      <w:pPr>
        <w:tabs>
          <w:tab w:val="num" w:pos="2548"/>
        </w:tabs>
        <w:ind w:left="2548" w:hanging="960"/>
      </w:pPr>
      <w:rPr>
        <w:rFonts w:ascii="Arial" w:eastAsia="Times New Roman" w:hAnsi="Arial" w:cs="Arial" w:hint="default"/>
      </w:rPr>
    </w:lvl>
    <w:lvl w:ilvl="1" w:tplc="08090003" w:tentative="1">
      <w:start w:val="1"/>
      <w:numFmt w:val="bullet"/>
      <w:lvlText w:val="o"/>
      <w:lvlJc w:val="left"/>
      <w:pPr>
        <w:tabs>
          <w:tab w:val="num" w:pos="2668"/>
        </w:tabs>
        <w:ind w:left="2668" w:hanging="360"/>
      </w:pPr>
      <w:rPr>
        <w:rFonts w:ascii="Courier New" w:hAnsi="Courier New" w:cs="Courier New" w:hint="default"/>
      </w:rPr>
    </w:lvl>
    <w:lvl w:ilvl="2" w:tplc="08090005" w:tentative="1">
      <w:start w:val="1"/>
      <w:numFmt w:val="bullet"/>
      <w:lvlText w:val=""/>
      <w:lvlJc w:val="left"/>
      <w:pPr>
        <w:tabs>
          <w:tab w:val="num" w:pos="3388"/>
        </w:tabs>
        <w:ind w:left="3388" w:hanging="360"/>
      </w:pPr>
      <w:rPr>
        <w:rFonts w:ascii="Wingdings" w:hAnsi="Wingdings" w:hint="default"/>
      </w:rPr>
    </w:lvl>
    <w:lvl w:ilvl="3" w:tplc="08090001" w:tentative="1">
      <w:start w:val="1"/>
      <w:numFmt w:val="bullet"/>
      <w:lvlText w:val=""/>
      <w:lvlJc w:val="left"/>
      <w:pPr>
        <w:tabs>
          <w:tab w:val="num" w:pos="4108"/>
        </w:tabs>
        <w:ind w:left="4108" w:hanging="360"/>
      </w:pPr>
      <w:rPr>
        <w:rFonts w:ascii="Symbol" w:hAnsi="Symbol" w:hint="default"/>
      </w:rPr>
    </w:lvl>
    <w:lvl w:ilvl="4" w:tplc="08090003" w:tentative="1">
      <w:start w:val="1"/>
      <w:numFmt w:val="bullet"/>
      <w:lvlText w:val="o"/>
      <w:lvlJc w:val="left"/>
      <w:pPr>
        <w:tabs>
          <w:tab w:val="num" w:pos="4828"/>
        </w:tabs>
        <w:ind w:left="4828" w:hanging="360"/>
      </w:pPr>
      <w:rPr>
        <w:rFonts w:ascii="Courier New" w:hAnsi="Courier New" w:cs="Courier New" w:hint="default"/>
      </w:rPr>
    </w:lvl>
    <w:lvl w:ilvl="5" w:tplc="08090005" w:tentative="1">
      <w:start w:val="1"/>
      <w:numFmt w:val="bullet"/>
      <w:lvlText w:val=""/>
      <w:lvlJc w:val="left"/>
      <w:pPr>
        <w:tabs>
          <w:tab w:val="num" w:pos="5548"/>
        </w:tabs>
        <w:ind w:left="5548" w:hanging="360"/>
      </w:pPr>
      <w:rPr>
        <w:rFonts w:ascii="Wingdings" w:hAnsi="Wingdings" w:hint="default"/>
      </w:rPr>
    </w:lvl>
    <w:lvl w:ilvl="6" w:tplc="08090001" w:tentative="1">
      <w:start w:val="1"/>
      <w:numFmt w:val="bullet"/>
      <w:lvlText w:val=""/>
      <w:lvlJc w:val="left"/>
      <w:pPr>
        <w:tabs>
          <w:tab w:val="num" w:pos="6268"/>
        </w:tabs>
        <w:ind w:left="6268" w:hanging="360"/>
      </w:pPr>
      <w:rPr>
        <w:rFonts w:ascii="Symbol" w:hAnsi="Symbol" w:hint="default"/>
      </w:rPr>
    </w:lvl>
    <w:lvl w:ilvl="7" w:tplc="08090003" w:tentative="1">
      <w:start w:val="1"/>
      <w:numFmt w:val="bullet"/>
      <w:lvlText w:val="o"/>
      <w:lvlJc w:val="left"/>
      <w:pPr>
        <w:tabs>
          <w:tab w:val="num" w:pos="6988"/>
        </w:tabs>
        <w:ind w:left="6988" w:hanging="360"/>
      </w:pPr>
      <w:rPr>
        <w:rFonts w:ascii="Courier New" w:hAnsi="Courier New" w:cs="Courier New" w:hint="default"/>
      </w:rPr>
    </w:lvl>
    <w:lvl w:ilvl="8" w:tplc="08090005" w:tentative="1">
      <w:start w:val="1"/>
      <w:numFmt w:val="bullet"/>
      <w:lvlText w:val=""/>
      <w:lvlJc w:val="left"/>
      <w:pPr>
        <w:tabs>
          <w:tab w:val="num" w:pos="7708"/>
        </w:tabs>
        <w:ind w:left="7708" w:hanging="360"/>
      </w:pPr>
      <w:rPr>
        <w:rFonts w:ascii="Wingdings" w:hAnsi="Wingdings" w:hint="default"/>
      </w:rPr>
    </w:lvl>
  </w:abstractNum>
  <w:abstractNum w:abstractNumId="21" w15:restartNumberingAfterBreak="0">
    <w:nsid w:val="74C33F21"/>
    <w:multiLevelType w:val="hybridMultilevel"/>
    <w:tmpl w:val="7338B3D2"/>
    <w:lvl w:ilvl="0" w:tplc="2F88BC8A">
      <w:start w:val="1"/>
      <w:numFmt w:val="lowerLetter"/>
      <w:lvlText w:val="(%1)"/>
      <w:lvlJc w:val="left"/>
      <w:pPr>
        <w:ind w:left="360" w:hanging="360"/>
      </w:pPr>
      <w:rPr>
        <w:rFonts w:hint="default"/>
      </w:rPr>
    </w:lvl>
    <w:lvl w:ilvl="1" w:tplc="33CA52DC">
      <w:start w:val="1"/>
      <w:numFmt w:val="lowerRoman"/>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8A933B8"/>
    <w:multiLevelType w:val="singleLevel"/>
    <w:tmpl w:val="2DC0AEE4"/>
    <w:lvl w:ilvl="0">
      <w:start w:val="1"/>
      <w:numFmt w:val="lowerLetter"/>
      <w:lvlRestart w:val="0"/>
      <w:pStyle w:val="FFWLetteredList"/>
      <w:lvlText w:val="(%1)"/>
      <w:lvlJc w:val="left"/>
      <w:pPr>
        <w:tabs>
          <w:tab w:val="num" w:pos="794"/>
        </w:tabs>
        <w:ind w:left="794" w:hanging="794"/>
      </w:pPr>
      <w:rPr>
        <w:rFonts w:ascii="Arial" w:hAnsi="Arial" w:cs="Times New Roman" w:hint="default"/>
        <w:b w:val="0"/>
        <w:i w:val="0"/>
        <w:sz w:val="20"/>
      </w:rPr>
    </w:lvl>
  </w:abstractNum>
  <w:abstractNum w:abstractNumId="23" w15:restartNumberingAfterBreak="0">
    <w:nsid w:val="79417A38"/>
    <w:multiLevelType w:val="singleLevel"/>
    <w:tmpl w:val="4EE2CC50"/>
    <w:lvl w:ilvl="0">
      <w:start w:val="1"/>
      <w:numFmt w:val="decimal"/>
      <w:lvlRestart w:val="0"/>
      <w:pStyle w:val="FFWParties"/>
      <w:isLgl/>
      <w:lvlText w:val="(%1)"/>
      <w:lvlJc w:val="left"/>
      <w:pPr>
        <w:tabs>
          <w:tab w:val="num" w:pos="794"/>
        </w:tabs>
        <w:ind w:left="794" w:hanging="794"/>
      </w:pPr>
      <w:rPr>
        <w:rFonts w:cs="Times New Roman"/>
      </w:rPr>
    </w:lvl>
  </w:abstractNum>
  <w:abstractNum w:abstractNumId="24" w15:restartNumberingAfterBreak="0">
    <w:nsid w:val="7E5836E4"/>
    <w:multiLevelType w:val="hybridMultilevel"/>
    <w:tmpl w:val="7A9E6778"/>
    <w:name w:val="FFW Lettered List"/>
    <w:lvl w:ilvl="0" w:tplc="2064FCF4">
      <w:start w:val="1"/>
      <w:numFmt w:val="bullet"/>
      <w:lvlText w:val=""/>
      <w:lvlJc w:val="left"/>
      <w:pPr>
        <w:tabs>
          <w:tab w:val="num" w:pos="1080"/>
        </w:tabs>
        <w:ind w:left="1080" w:hanging="360"/>
      </w:pPr>
      <w:rPr>
        <w:rFonts w:ascii="Symbol" w:hAnsi="Symbol" w:hint="default"/>
        <w:color w:val="auto"/>
      </w:rPr>
    </w:lvl>
    <w:lvl w:ilvl="1" w:tplc="C85C1A8E">
      <w:start w:val="1"/>
      <w:numFmt w:val="bullet"/>
      <w:lvlText w:val=""/>
      <w:lvlJc w:val="left"/>
      <w:pPr>
        <w:tabs>
          <w:tab w:val="num" w:pos="1800"/>
        </w:tabs>
        <w:ind w:left="1800" w:hanging="360"/>
      </w:pPr>
      <w:rPr>
        <w:rFonts w:ascii="Symbol" w:hAnsi="Symbol" w:hint="default"/>
        <w:color w:val="auto"/>
      </w:rPr>
    </w:lvl>
    <w:lvl w:ilvl="2" w:tplc="0F9AC3F0" w:tentative="1">
      <w:start w:val="1"/>
      <w:numFmt w:val="lowerRoman"/>
      <w:lvlText w:val="%3."/>
      <w:lvlJc w:val="right"/>
      <w:pPr>
        <w:tabs>
          <w:tab w:val="num" w:pos="2520"/>
        </w:tabs>
        <w:ind w:left="2520" w:hanging="180"/>
      </w:pPr>
      <w:rPr>
        <w:rFonts w:cs="Times New Roman"/>
      </w:rPr>
    </w:lvl>
    <w:lvl w:ilvl="3" w:tplc="5BE4AE66" w:tentative="1">
      <w:start w:val="1"/>
      <w:numFmt w:val="decimal"/>
      <w:lvlText w:val="%4."/>
      <w:lvlJc w:val="left"/>
      <w:pPr>
        <w:tabs>
          <w:tab w:val="num" w:pos="3240"/>
        </w:tabs>
        <w:ind w:left="3240" w:hanging="360"/>
      </w:pPr>
      <w:rPr>
        <w:rFonts w:cs="Times New Roman"/>
      </w:rPr>
    </w:lvl>
    <w:lvl w:ilvl="4" w:tplc="EE76CF32" w:tentative="1">
      <w:start w:val="1"/>
      <w:numFmt w:val="lowerLetter"/>
      <w:lvlText w:val="%5."/>
      <w:lvlJc w:val="left"/>
      <w:pPr>
        <w:tabs>
          <w:tab w:val="num" w:pos="3960"/>
        </w:tabs>
        <w:ind w:left="3960" w:hanging="360"/>
      </w:pPr>
      <w:rPr>
        <w:rFonts w:cs="Times New Roman"/>
      </w:rPr>
    </w:lvl>
    <w:lvl w:ilvl="5" w:tplc="697E8D86" w:tentative="1">
      <w:start w:val="1"/>
      <w:numFmt w:val="lowerRoman"/>
      <w:lvlText w:val="%6."/>
      <w:lvlJc w:val="right"/>
      <w:pPr>
        <w:tabs>
          <w:tab w:val="num" w:pos="4680"/>
        </w:tabs>
        <w:ind w:left="4680" w:hanging="180"/>
      </w:pPr>
      <w:rPr>
        <w:rFonts w:cs="Times New Roman"/>
      </w:rPr>
    </w:lvl>
    <w:lvl w:ilvl="6" w:tplc="B8261512" w:tentative="1">
      <w:start w:val="1"/>
      <w:numFmt w:val="decimal"/>
      <w:lvlText w:val="%7."/>
      <w:lvlJc w:val="left"/>
      <w:pPr>
        <w:tabs>
          <w:tab w:val="num" w:pos="5400"/>
        </w:tabs>
        <w:ind w:left="5400" w:hanging="360"/>
      </w:pPr>
      <w:rPr>
        <w:rFonts w:cs="Times New Roman"/>
      </w:rPr>
    </w:lvl>
    <w:lvl w:ilvl="7" w:tplc="B7B2C762" w:tentative="1">
      <w:start w:val="1"/>
      <w:numFmt w:val="lowerLetter"/>
      <w:lvlText w:val="%8."/>
      <w:lvlJc w:val="left"/>
      <w:pPr>
        <w:tabs>
          <w:tab w:val="num" w:pos="6120"/>
        </w:tabs>
        <w:ind w:left="6120" w:hanging="360"/>
      </w:pPr>
      <w:rPr>
        <w:rFonts w:cs="Times New Roman"/>
      </w:rPr>
    </w:lvl>
    <w:lvl w:ilvl="8" w:tplc="A35A30FE" w:tentative="1">
      <w:start w:val="1"/>
      <w:numFmt w:val="lowerRoman"/>
      <w:lvlText w:val="%9."/>
      <w:lvlJc w:val="right"/>
      <w:pPr>
        <w:tabs>
          <w:tab w:val="num" w:pos="6840"/>
        </w:tabs>
        <w:ind w:left="6840" w:hanging="180"/>
      </w:pPr>
      <w:rPr>
        <w:rFonts w:cs="Times New Roman"/>
      </w:rPr>
    </w:lvl>
  </w:abstractNum>
  <w:num w:numId="1">
    <w:abstractNumId w:val="17"/>
  </w:num>
  <w:num w:numId="2">
    <w:abstractNumId w:val="18"/>
  </w:num>
  <w:num w:numId="3">
    <w:abstractNumId w:val="23"/>
  </w:num>
  <w:num w:numId="4">
    <w:abstractNumId w:val="14"/>
  </w:num>
  <w:num w:numId="5">
    <w:abstractNumId w:val="13"/>
  </w:num>
  <w:num w:numId="6">
    <w:abstractNumId w:val="19"/>
  </w:num>
  <w:num w:numId="7">
    <w:abstractNumId w:val="1"/>
  </w:num>
  <w:num w:numId="8">
    <w:abstractNumId w:val="7"/>
  </w:num>
  <w:num w:numId="9">
    <w:abstractNumId w:val="0"/>
  </w:num>
  <w:num w:numId="10">
    <w:abstractNumId w:val="22"/>
  </w:num>
  <w:num w:numId="11">
    <w:abstractNumId w:val="6"/>
  </w:num>
  <w:num w:numId="12">
    <w:abstractNumId w:val="2"/>
  </w:num>
  <w:num w:numId="13">
    <w:abstractNumId w:val="16"/>
  </w:num>
  <w:num w:numId="14">
    <w:abstractNumId w:val="5"/>
  </w:num>
  <w:num w:numId="15">
    <w:abstractNumId w:val="11"/>
  </w:num>
  <w:num w:numId="16">
    <w:abstractNumId w:val="1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8"/>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6"/>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6"/>
  </w:num>
  <w:num w:numId="66">
    <w:abstractNumId w:val="6"/>
  </w:num>
  <w:num w:numId="67">
    <w:abstractNumId w:val="6"/>
  </w:num>
  <w:num w:numId="68">
    <w:abstractNumId w:val="6"/>
  </w:num>
  <w:num w:numId="69">
    <w:abstractNumId w:val="6"/>
  </w:num>
  <w:num w:numId="70">
    <w:abstractNumId w:val="6"/>
  </w:num>
  <w:num w:numId="71">
    <w:abstractNumId w:val="6"/>
  </w:num>
  <w:num w:numId="72">
    <w:abstractNumId w:val="22"/>
    <w:lvlOverride w:ilvl="0">
      <w:startOverride w:val="1"/>
    </w:lvlOverride>
  </w:num>
  <w:num w:numId="73">
    <w:abstractNumId w:val="6"/>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
  </w:num>
  <w:num w:numId="76">
    <w:abstractNumId w:val="21"/>
  </w:num>
  <w:num w:numId="77">
    <w:abstractNumId w:val="6"/>
  </w:num>
  <w:num w:numId="78">
    <w:abstractNumId w:val="6"/>
  </w:num>
  <w:num w:numId="79">
    <w:abstractNumId w:val="6"/>
  </w:num>
  <w:num w:numId="80">
    <w:abstractNumId w:val="6"/>
  </w:num>
  <w:num w:numId="81">
    <w:abstractNumId w:val="3"/>
  </w:num>
  <w:num w:numId="82">
    <w:abstractNumId w:val="20"/>
  </w:num>
  <w:num w:numId="83">
    <w:abstractNumId w:val="10"/>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BB8"/>
    <w:rsid w:val="0000254A"/>
    <w:rsid w:val="00002B16"/>
    <w:rsid w:val="00010755"/>
    <w:rsid w:val="00010D73"/>
    <w:rsid w:val="000160D3"/>
    <w:rsid w:val="0001759C"/>
    <w:rsid w:val="0002133E"/>
    <w:rsid w:val="00022818"/>
    <w:rsid w:val="00022A28"/>
    <w:rsid w:val="00023679"/>
    <w:rsid w:val="00025ABD"/>
    <w:rsid w:val="000261C0"/>
    <w:rsid w:val="00026C51"/>
    <w:rsid w:val="000326B6"/>
    <w:rsid w:val="00033C6E"/>
    <w:rsid w:val="0003598C"/>
    <w:rsid w:val="00037CAA"/>
    <w:rsid w:val="0004042D"/>
    <w:rsid w:val="0004119A"/>
    <w:rsid w:val="0004136B"/>
    <w:rsid w:val="000425FD"/>
    <w:rsid w:val="0004378A"/>
    <w:rsid w:val="000505B8"/>
    <w:rsid w:val="000541B4"/>
    <w:rsid w:val="00055E81"/>
    <w:rsid w:val="00061AF2"/>
    <w:rsid w:val="00064515"/>
    <w:rsid w:val="000648B2"/>
    <w:rsid w:val="00064A28"/>
    <w:rsid w:val="000673E0"/>
    <w:rsid w:val="000676F4"/>
    <w:rsid w:val="000705D6"/>
    <w:rsid w:val="000724EE"/>
    <w:rsid w:val="00074A3E"/>
    <w:rsid w:val="00077F31"/>
    <w:rsid w:val="0008081D"/>
    <w:rsid w:val="0008138F"/>
    <w:rsid w:val="0008440E"/>
    <w:rsid w:val="0008505C"/>
    <w:rsid w:val="00085FB9"/>
    <w:rsid w:val="00090A5A"/>
    <w:rsid w:val="00095F36"/>
    <w:rsid w:val="000A382F"/>
    <w:rsid w:val="000A3B33"/>
    <w:rsid w:val="000A4F7D"/>
    <w:rsid w:val="000A65CF"/>
    <w:rsid w:val="000A7728"/>
    <w:rsid w:val="000B2D61"/>
    <w:rsid w:val="000B2F3E"/>
    <w:rsid w:val="000B562F"/>
    <w:rsid w:val="000B7E5F"/>
    <w:rsid w:val="000B7F26"/>
    <w:rsid w:val="000C23C3"/>
    <w:rsid w:val="000C3B19"/>
    <w:rsid w:val="000C6641"/>
    <w:rsid w:val="000D1E34"/>
    <w:rsid w:val="000D3F5A"/>
    <w:rsid w:val="000D4733"/>
    <w:rsid w:val="000D538F"/>
    <w:rsid w:val="000D5730"/>
    <w:rsid w:val="000D744E"/>
    <w:rsid w:val="000D76D4"/>
    <w:rsid w:val="000E1202"/>
    <w:rsid w:val="000E2701"/>
    <w:rsid w:val="000E35C3"/>
    <w:rsid w:val="000E3A16"/>
    <w:rsid w:val="000E58E1"/>
    <w:rsid w:val="000E6C2F"/>
    <w:rsid w:val="000E7D0D"/>
    <w:rsid w:val="000F062A"/>
    <w:rsid w:val="000F14D7"/>
    <w:rsid w:val="001013C9"/>
    <w:rsid w:val="00101E73"/>
    <w:rsid w:val="0010323F"/>
    <w:rsid w:val="00105E8C"/>
    <w:rsid w:val="00105E92"/>
    <w:rsid w:val="00106278"/>
    <w:rsid w:val="00110230"/>
    <w:rsid w:val="001133FF"/>
    <w:rsid w:val="00115F5C"/>
    <w:rsid w:val="00116D4C"/>
    <w:rsid w:val="00117238"/>
    <w:rsid w:val="001204E0"/>
    <w:rsid w:val="00120B9E"/>
    <w:rsid w:val="00120E3E"/>
    <w:rsid w:val="00121E9F"/>
    <w:rsid w:val="00123DF6"/>
    <w:rsid w:val="00124684"/>
    <w:rsid w:val="001321D0"/>
    <w:rsid w:val="0013349B"/>
    <w:rsid w:val="00133B7E"/>
    <w:rsid w:val="001340AE"/>
    <w:rsid w:val="001341CA"/>
    <w:rsid w:val="001358ED"/>
    <w:rsid w:val="00136364"/>
    <w:rsid w:val="00137A55"/>
    <w:rsid w:val="00141BD1"/>
    <w:rsid w:val="001440EF"/>
    <w:rsid w:val="001456F0"/>
    <w:rsid w:val="00146D19"/>
    <w:rsid w:val="00151D71"/>
    <w:rsid w:val="00153DF9"/>
    <w:rsid w:val="001542FA"/>
    <w:rsid w:val="00156CF3"/>
    <w:rsid w:val="00160BC9"/>
    <w:rsid w:val="00161551"/>
    <w:rsid w:val="001618DB"/>
    <w:rsid w:val="0016198C"/>
    <w:rsid w:val="00161CC0"/>
    <w:rsid w:val="001625C0"/>
    <w:rsid w:val="0016300F"/>
    <w:rsid w:val="00165201"/>
    <w:rsid w:val="00165815"/>
    <w:rsid w:val="00166C33"/>
    <w:rsid w:val="00167D7B"/>
    <w:rsid w:val="001736A0"/>
    <w:rsid w:val="00174415"/>
    <w:rsid w:val="00175D80"/>
    <w:rsid w:val="00182601"/>
    <w:rsid w:val="00182D39"/>
    <w:rsid w:val="001832BF"/>
    <w:rsid w:val="00184D55"/>
    <w:rsid w:val="00185916"/>
    <w:rsid w:val="00185AE8"/>
    <w:rsid w:val="001870CC"/>
    <w:rsid w:val="00190A8A"/>
    <w:rsid w:val="00190EA0"/>
    <w:rsid w:val="00191B6E"/>
    <w:rsid w:val="00194990"/>
    <w:rsid w:val="0019715C"/>
    <w:rsid w:val="001A1A55"/>
    <w:rsid w:val="001A2A13"/>
    <w:rsid w:val="001A302F"/>
    <w:rsid w:val="001A3089"/>
    <w:rsid w:val="001A49C6"/>
    <w:rsid w:val="001A4EAD"/>
    <w:rsid w:val="001A6EDC"/>
    <w:rsid w:val="001B5158"/>
    <w:rsid w:val="001C015C"/>
    <w:rsid w:val="001C24A4"/>
    <w:rsid w:val="001C63EB"/>
    <w:rsid w:val="001C7292"/>
    <w:rsid w:val="001C7FEA"/>
    <w:rsid w:val="001D7438"/>
    <w:rsid w:val="001E4238"/>
    <w:rsid w:val="001E6A1D"/>
    <w:rsid w:val="001E70DB"/>
    <w:rsid w:val="001F2DB2"/>
    <w:rsid w:val="001F3B75"/>
    <w:rsid w:val="001F4B28"/>
    <w:rsid w:val="001F4E4F"/>
    <w:rsid w:val="001F5A5D"/>
    <w:rsid w:val="001F6560"/>
    <w:rsid w:val="001F71D5"/>
    <w:rsid w:val="001F780A"/>
    <w:rsid w:val="001F7F0D"/>
    <w:rsid w:val="002017F2"/>
    <w:rsid w:val="00203B7F"/>
    <w:rsid w:val="00206E5C"/>
    <w:rsid w:val="00206EC9"/>
    <w:rsid w:val="00207F36"/>
    <w:rsid w:val="00214F40"/>
    <w:rsid w:val="00217F44"/>
    <w:rsid w:val="002210A5"/>
    <w:rsid w:val="002213B1"/>
    <w:rsid w:val="00224AAE"/>
    <w:rsid w:val="00224D4C"/>
    <w:rsid w:val="002322EA"/>
    <w:rsid w:val="0023268C"/>
    <w:rsid w:val="0023320D"/>
    <w:rsid w:val="0023756D"/>
    <w:rsid w:val="002377FA"/>
    <w:rsid w:val="00241CEB"/>
    <w:rsid w:val="00242DEE"/>
    <w:rsid w:val="00242E8D"/>
    <w:rsid w:val="00245A26"/>
    <w:rsid w:val="002479CA"/>
    <w:rsid w:val="00247A4F"/>
    <w:rsid w:val="0025148E"/>
    <w:rsid w:val="002542EF"/>
    <w:rsid w:val="002544C8"/>
    <w:rsid w:val="00254674"/>
    <w:rsid w:val="00257221"/>
    <w:rsid w:val="0026000D"/>
    <w:rsid w:val="002603F1"/>
    <w:rsid w:val="00260474"/>
    <w:rsid w:val="0026097B"/>
    <w:rsid w:val="00261240"/>
    <w:rsid w:val="0026195F"/>
    <w:rsid w:val="00262B62"/>
    <w:rsid w:val="00264E03"/>
    <w:rsid w:val="00265293"/>
    <w:rsid w:val="00266AAE"/>
    <w:rsid w:val="00270F83"/>
    <w:rsid w:val="00273819"/>
    <w:rsid w:val="0027539E"/>
    <w:rsid w:val="00276C78"/>
    <w:rsid w:val="00277235"/>
    <w:rsid w:val="002832BA"/>
    <w:rsid w:val="00283383"/>
    <w:rsid w:val="00285039"/>
    <w:rsid w:val="00287202"/>
    <w:rsid w:val="002A1073"/>
    <w:rsid w:val="002A1595"/>
    <w:rsid w:val="002A42F2"/>
    <w:rsid w:val="002A44F8"/>
    <w:rsid w:val="002A63DA"/>
    <w:rsid w:val="002A6854"/>
    <w:rsid w:val="002A7E27"/>
    <w:rsid w:val="002B1A45"/>
    <w:rsid w:val="002B5C70"/>
    <w:rsid w:val="002B607C"/>
    <w:rsid w:val="002B6F4E"/>
    <w:rsid w:val="002B7547"/>
    <w:rsid w:val="002B7A9B"/>
    <w:rsid w:val="002B7C9C"/>
    <w:rsid w:val="002C057D"/>
    <w:rsid w:val="002C0921"/>
    <w:rsid w:val="002C2525"/>
    <w:rsid w:val="002C6473"/>
    <w:rsid w:val="002C7880"/>
    <w:rsid w:val="002D0063"/>
    <w:rsid w:val="002D0AD2"/>
    <w:rsid w:val="002D0EAD"/>
    <w:rsid w:val="002D18E8"/>
    <w:rsid w:val="002D324A"/>
    <w:rsid w:val="002D3549"/>
    <w:rsid w:val="002D45FB"/>
    <w:rsid w:val="002E0554"/>
    <w:rsid w:val="002E0C39"/>
    <w:rsid w:val="002E2CB6"/>
    <w:rsid w:val="002E5426"/>
    <w:rsid w:val="002E5669"/>
    <w:rsid w:val="002E77B6"/>
    <w:rsid w:val="002F03FF"/>
    <w:rsid w:val="002F1410"/>
    <w:rsid w:val="002F1C10"/>
    <w:rsid w:val="002F20FE"/>
    <w:rsid w:val="002F2590"/>
    <w:rsid w:val="002F43C5"/>
    <w:rsid w:val="002F5260"/>
    <w:rsid w:val="002F6597"/>
    <w:rsid w:val="002F7475"/>
    <w:rsid w:val="00301F17"/>
    <w:rsid w:val="00303621"/>
    <w:rsid w:val="00305218"/>
    <w:rsid w:val="00305EB2"/>
    <w:rsid w:val="0030786E"/>
    <w:rsid w:val="003115B7"/>
    <w:rsid w:val="00312336"/>
    <w:rsid w:val="00314189"/>
    <w:rsid w:val="003159EF"/>
    <w:rsid w:val="00325ED8"/>
    <w:rsid w:val="00326216"/>
    <w:rsid w:val="00327AEA"/>
    <w:rsid w:val="00330CA1"/>
    <w:rsid w:val="00331D8E"/>
    <w:rsid w:val="0033205D"/>
    <w:rsid w:val="00332425"/>
    <w:rsid w:val="00334046"/>
    <w:rsid w:val="00334456"/>
    <w:rsid w:val="00334B5D"/>
    <w:rsid w:val="003355C7"/>
    <w:rsid w:val="00336528"/>
    <w:rsid w:val="003366B5"/>
    <w:rsid w:val="00340BAC"/>
    <w:rsid w:val="00340BCC"/>
    <w:rsid w:val="003444DC"/>
    <w:rsid w:val="00355128"/>
    <w:rsid w:val="003578F0"/>
    <w:rsid w:val="00364289"/>
    <w:rsid w:val="00370547"/>
    <w:rsid w:val="003705D2"/>
    <w:rsid w:val="003715ED"/>
    <w:rsid w:val="003743D9"/>
    <w:rsid w:val="00377BF0"/>
    <w:rsid w:val="003811EB"/>
    <w:rsid w:val="0038131A"/>
    <w:rsid w:val="003819CD"/>
    <w:rsid w:val="0038290C"/>
    <w:rsid w:val="003859B8"/>
    <w:rsid w:val="00385E96"/>
    <w:rsid w:val="00391E2E"/>
    <w:rsid w:val="00392228"/>
    <w:rsid w:val="00392BD9"/>
    <w:rsid w:val="003944BF"/>
    <w:rsid w:val="00395A14"/>
    <w:rsid w:val="00397D65"/>
    <w:rsid w:val="003A1618"/>
    <w:rsid w:val="003A2973"/>
    <w:rsid w:val="003A4901"/>
    <w:rsid w:val="003A6D30"/>
    <w:rsid w:val="003B006D"/>
    <w:rsid w:val="003B175E"/>
    <w:rsid w:val="003B32A2"/>
    <w:rsid w:val="003B53E1"/>
    <w:rsid w:val="003B68C4"/>
    <w:rsid w:val="003B7FF1"/>
    <w:rsid w:val="003C0F7E"/>
    <w:rsid w:val="003C18D4"/>
    <w:rsid w:val="003C19BF"/>
    <w:rsid w:val="003C1A11"/>
    <w:rsid w:val="003C3393"/>
    <w:rsid w:val="003C48C3"/>
    <w:rsid w:val="003C52D2"/>
    <w:rsid w:val="003D06E1"/>
    <w:rsid w:val="003D156B"/>
    <w:rsid w:val="003D2F6E"/>
    <w:rsid w:val="003D43AF"/>
    <w:rsid w:val="003D4A0D"/>
    <w:rsid w:val="003D4D39"/>
    <w:rsid w:val="003D5465"/>
    <w:rsid w:val="003D6518"/>
    <w:rsid w:val="003D68BF"/>
    <w:rsid w:val="003E42F3"/>
    <w:rsid w:val="003E48AA"/>
    <w:rsid w:val="003E686F"/>
    <w:rsid w:val="003E716B"/>
    <w:rsid w:val="003F01DB"/>
    <w:rsid w:val="003F0DFB"/>
    <w:rsid w:val="003F1C63"/>
    <w:rsid w:val="003F69F1"/>
    <w:rsid w:val="003F7755"/>
    <w:rsid w:val="00400682"/>
    <w:rsid w:val="004009F3"/>
    <w:rsid w:val="00401995"/>
    <w:rsid w:val="00401DDC"/>
    <w:rsid w:val="00402BC4"/>
    <w:rsid w:val="00406E84"/>
    <w:rsid w:val="00407AC6"/>
    <w:rsid w:val="00411A0B"/>
    <w:rsid w:val="004126C0"/>
    <w:rsid w:val="00413FD3"/>
    <w:rsid w:val="00414D39"/>
    <w:rsid w:val="00420DD3"/>
    <w:rsid w:val="00421308"/>
    <w:rsid w:val="00422681"/>
    <w:rsid w:val="00423DAD"/>
    <w:rsid w:val="00423E9A"/>
    <w:rsid w:val="004250A9"/>
    <w:rsid w:val="00430FF6"/>
    <w:rsid w:val="00433B86"/>
    <w:rsid w:val="00434036"/>
    <w:rsid w:val="00434539"/>
    <w:rsid w:val="00434B8A"/>
    <w:rsid w:val="00436188"/>
    <w:rsid w:val="004362DD"/>
    <w:rsid w:val="00436B0D"/>
    <w:rsid w:val="00436E95"/>
    <w:rsid w:val="00441E5B"/>
    <w:rsid w:val="00445772"/>
    <w:rsid w:val="004512AE"/>
    <w:rsid w:val="004539D6"/>
    <w:rsid w:val="00454D77"/>
    <w:rsid w:val="00456D45"/>
    <w:rsid w:val="004627B7"/>
    <w:rsid w:val="00462AE6"/>
    <w:rsid w:val="00467B89"/>
    <w:rsid w:val="00471DD9"/>
    <w:rsid w:val="00473E01"/>
    <w:rsid w:val="004750B5"/>
    <w:rsid w:val="004750E2"/>
    <w:rsid w:val="00475379"/>
    <w:rsid w:val="00475E44"/>
    <w:rsid w:val="00482DC4"/>
    <w:rsid w:val="00483386"/>
    <w:rsid w:val="00485F17"/>
    <w:rsid w:val="0048773C"/>
    <w:rsid w:val="00487F05"/>
    <w:rsid w:val="00491639"/>
    <w:rsid w:val="00491E08"/>
    <w:rsid w:val="00495328"/>
    <w:rsid w:val="00497487"/>
    <w:rsid w:val="00497E86"/>
    <w:rsid w:val="004A021B"/>
    <w:rsid w:val="004A05F8"/>
    <w:rsid w:val="004A2C09"/>
    <w:rsid w:val="004B1942"/>
    <w:rsid w:val="004B1E3E"/>
    <w:rsid w:val="004B2184"/>
    <w:rsid w:val="004B2333"/>
    <w:rsid w:val="004B651A"/>
    <w:rsid w:val="004B72C3"/>
    <w:rsid w:val="004C0F54"/>
    <w:rsid w:val="004C1B7A"/>
    <w:rsid w:val="004C7D8F"/>
    <w:rsid w:val="004C7E62"/>
    <w:rsid w:val="004D2775"/>
    <w:rsid w:val="004D345E"/>
    <w:rsid w:val="004D7D2A"/>
    <w:rsid w:val="004E0525"/>
    <w:rsid w:val="004E16C6"/>
    <w:rsid w:val="004E2F51"/>
    <w:rsid w:val="004E3B46"/>
    <w:rsid w:val="004E4B1C"/>
    <w:rsid w:val="004E6BB8"/>
    <w:rsid w:val="004E73C6"/>
    <w:rsid w:val="004E7CB2"/>
    <w:rsid w:val="004F0712"/>
    <w:rsid w:val="004F0D86"/>
    <w:rsid w:val="004F67DA"/>
    <w:rsid w:val="004F67F1"/>
    <w:rsid w:val="004F7AF5"/>
    <w:rsid w:val="005000A4"/>
    <w:rsid w:val="00503004"/>
    <w:rsid w:val="00503CE8"/>
    <w:rsid w:val="00505260"/>
    <w:rsid w:val="00506472"/>
    <w:rsid w:val="00507D4F"/>
    <w:rsid w:val="00507EB8"/>
    <w:rsid w:val="00510A3A"/>
    <w:rsid w:val="00511BCE"/>
    <w:rsid w:val="00511C1F"/>
    <w:rsid w:val="00512A48"/>
    <w:rsid w:val="005130F2"/>
    <w:rsid w:val="005133A8"/>
    <w:rsid w:val="00516775"/>
    <w:rsid w:val="005208D9"/>
    <w:rsid w:val="005228F5"/>
    <w:rsid w:val="005239DE"/>
    <w:rsid w:val="00530019"/>
    <w:rsid w:val="0053254D"/>
    <w:rsid w:val="0053371A"/>
    <w:rsid w:val="0053593C"/>
    <w:rsid w:val="005359E1"/>
    <w:rsid w:val="00536D60"/>
    <w:rsid w:val="0054134C"/>
    <w:rsid w:val="005416E4"/>
    <w:rsid w:val="00542795"/>
    <w:rsid w:val="00545930"/>
    <w:rsid w:val="00550055"/>
    <w:rsid w:val="00550443"/>
    <w:rsid w:val="00552C8D"/>
    <w:rsid w:val="005550FF"/>
    <w:rsid w:val="00555109"/>
    <w:rsid w:val="00555DAE"/>
    <w:rsid w:val="00557277"/>
    <w:rsid w:val="005605D9"/>
    <w:rsid w:val="00562DCE"/>
    <w:rsid w:val="0056484C"/>
    <w:rsid w:val="00565212"/>
    <w:rsid w:val="00566F07"/>
    <w:rsid w:val="0057043B"/>
    <w:rsid w:val="0057143E"/>
    <w:rsid w:val="00571DE2"/>
    <w:rsid w:val="00573275"/>
    <w:rsid w:val="00575781"/>
    <w:rsid w:val="00576D8E"/>
    <w:rsid w:val="00580152"/>
    <w:rsid w:val="00582823"/>
    <w:rsid w:val="005831F1"/>
    <w:rsid w:val="005843CC"/>
    <w:rsid w:val="00585030"/>
    <w:rsid w:val="005856B7"/>
    <w:rsid w:val="00586724"/>
    <w:rsid w:val="00586946"/>
    <w:rsid w:val="00586AD8"/>
    <w:rsid w:val="00593C2F"/>
    <w:rsid w:val="0059458E"/>
    <w:rsid w:val="00597D6A"/>
    <w:rsid w:val="005A0087"/>
    <w:rsid w:val="005A1626"/>
    <w:rsid w:val="005A38B7"/>
    <w:rsid w:val="005A3B15"/>
    <w:rsid w:val="005A44FB"/>
    <w:rsid w:val="005A5842"/>
    <w:rsid w:val="005B1F10"/>
    <w:rsid w:val="005B59C6"/>
    <w:rsid w:val="005C1C54"/>
    <w:rsid w:val="005C5BE0"/>
    <w:rsid w:val="005C6CAF"/>
    <w:rsid w:val="005D349B"/>
    <w:rsid w:val="005D397E"/>
    <w:rsid w:val="005E0962"/>
    <w:rsid w:val="005E0E63"/>
    <w:rsid w:val="005E5535"/>
    <w:rsid w:val="005E6779"/>
    <w:rsid w:val="005E685C"/>
    <w:rsid w:val="005F1F07"/>
    <w:rsid w:val="005F2152"/>
    <w:rsid w:val="005F3A3A"/>
    <w:rsid w:val="005F4AF7"/>
    <w:rsid w:val="005F56DC"/>
    <w:rsid w:val="005F733F"/>
    <w:rsid w:val="005F7743"/>
    <w:rsid w:val="005F7B51"/>
    <w:rsid w:val="005F7C0A"/>
    <w:rsid w:val="00600962"/>
    <w:rsid w:val="006011BE"/>
    <w:rsid w:val="0060133E"/>
    <w:rsid w:val="0060195C"/>
    <w:rsid w:val="006021CC"/>
    <w:rsid w:val="00602FB6"/>
    <w:rsid w:val="00603E7C"/>
    <w:rsid w:val="006040B8"/>
    <w:rsid w:val="00604619"/>
    <w:rsid w:val="00606D67"/>
    <w:rsid w:val="006072EC"/>
    <w:rsid w:val="0060730C"/>
    <w:rsid w:val="006109DE"/>
    <w:rsid w:val="00613957"/>
    <w:rsid w:val="00617D3C"/>
    <w:rsid w:val="00621556"/>
    <w:rsid w:val="0062467D"/>
    <w:rsid w:val="006266F4"/>
    <w:rsid w:val="00626C0F"/>
    <w:rsid w:val="006343BE"/>
    <w:rsid w:val="0063581B"/>
    <w:rsid w:val="006413AA"/>
    <w:rsid w:val="00642895"/>
    <w:rsid w:val="006439C3"/>
    <w:rsid w:val="00644B09"/>
    <w:rsid w:val="0064690A"/>
    <w:rsid w:val="00650960"/>
    <w:rsid w:val="00651191"/>
    <w:rsid w:val="00651D0F"/>
    <w:rsid w:val="00653C4B"/>
    <w:rsid w:val="006550C5"/>
    <w:rsid w:val="00655962"/>
    <w:rsid w:val="00665E25"/>
    <w:rsid w:val="00672D92"/>
    <w:rsid w:val="00680150"/>
    <w:rsid w:val="00685DDD"/>
    <w:rsid w:val="006903EC"/>
    <w:rsid w:val="00691B3D"/>
    <w:rsid w:val="00693B71"/>
    <w:rsid w:val="00695B72"/>
    <w:rsid w:val="00696257"/>
    <w:rsid w:val="00697D2D"/>
    <w:rsid w:val="006A1C90"/>
    <w:rsid w:val="006A4050"/>
    <w:rsid w:val="006A59EA"/>
    <w:rsid w:val="006B0021"/>
    <w:rsid w:val="006B1448"/>
    <w:rsid w:val="006B52B6"/>
    <w:rsid w:val="006B55CC"/>
    <w:rsid w:val="006C027E"/>
    <w:rsid w:val="006C1529"/>
    <w:rsid w:val="006C3645"/>
    <w:rsid w:val="006C37D5"/>
    <w:rsid w:val="006C3B2D"/>
    <w:rsid w:val="006C74B5"/>
    <w:rsid w:val="006C7C23"/>
    <w:rsid w:val="006D07D6"/>
    <w:rsid w:val="006D1215"/>
    <w:rsid w:val="006D2C1A"/>
    <w:rsid w:val="006D3E1F"/>
    <w:rsid w:val="006D4A63"/>
    <w:rsid w:val="006D4D9B"/>
    <w:rsid w:val="006D5AEE"/>
    <w:rsid w:val="006D5FA6"/>
    <w:rsid w:val="006D61C3"/>
    <w:rsid w:val="006E13E4"/>
    <w:rsid w:val="006E5202"/>
    <w:rsid w:val="006E56BB"/>
    <w:rsid w:val="006E6B96"/>
    <w:rsid w:val="006F077F"/>
    <w:rsid w:val="006F35FC"/>
    <w:rsid w:val="006F4247"/>
    <w:rsid w:val="006F66D6"/>
    <w:rsid w:val="00700330"/>
    <w:rsid w:val="0070185D"/>
    <w:rsid w:val="00702CF0"/>
    <w:rsid w:val="00704B15"/>
    <w:rsid w:val="00706E46"/>
    <w:rsid w:val="00712DA8"/>
    <w:rsid w:val="00713991"/>
    <w:rsid w:val="007211C0"/>
    <w:rsid w:val="00722833"/>
    <w:rsid w:val="00722D65"/>
    <w:rsid w:val="00727BFE"/>
    <w:rsid w:val="0073187C"/>
    <w:rsid w:val="00734173"/>
    <w:rsid w:val="0073471C"/>
    <w:rsid w:val="007373C3"/>
    <w:rsid w:val="0074441A"/>
    <w:rsid w:val="00745665"/>
    <w:rsid w:val="007456DC"/>
    <w:rsid w:val="00751459"/>
    <w:rsid w:val="007546C4"/>
    <w:rsid w:val="007564A8"/>
    <w:rsid w:val="00760EA4"/>
    <w:rsid w:val="00763489"/>
    <w:rsid w:val="007642EB"/>
    <w:rsid w:val="00764EE3"/>
    <w:rsid w:val="0076598E"/>
    <w:rsid w:val="0077060B"/>
    <w:rsid w:val="00770735"/>
    <w:rsid w:val="0077147B"/>
    <w:rsid w:val="00771619"/>
    <w:rsid w:val="007740B6"/>
    <w:rsid w:val="007806FF"/>
    <w:rsid w:val="007828B3"/>
    <w:rsid w:val="00784794"/>
    <w:rsid w:val="00785B6E"/>
    <w:rsid w:val="00790EE1"/>
    <w:rsid w:val="00791A89"/>
    <w:rsid w:val="00793F5D"/>
    <w:rsid w:val="0079550B"/>
    <w:rsid w:val="007A04D6"/>
    <w:rsid w:val="007A24A0"/>
    <w:rsid w:val="007A34FA"/>
    <w:rsid w:val="007A4EAC"/>
    <w:rsid w:val="007A5888"/>
    <w:rsid w:val="007B174E"/>
    <w:rsid w:val="007B2DB3"/>
    <w:rsid w:val="007B5A8F"/>
    <w:rsid w:val="007B5F95"/>
    <w:rsid w:val="007C0130"/>
    <w:rsid w:val="007C3554"/>
    <w:rsid w:val="007C4A1E"/>
    <w:rsid w:val="007C54FA"/>
    <w:rsid w:val="007C6AB0"/>
    <w:rsid w:val="007C7BD0"/>
    <w:rsid w:val="007D14F0"/>
    <w:rsid w:val="007D2972"/>
    <w:rsid w:val="007D5429"/>
    <w:rsid w:val="007D64B5"/>
    <w:rsid w:val="007D659D"/>
    <w:rsid w:val="007E1E39"/>
    <w:rsid w:val="007E2E11"/>
    <w:rsid w:val="007E2EAB"/>
    <w:rsid w:val="007E47E2"/>
    <w:rsid w:val="007F4704"/>
    <w:rsid w:val="007F5121"/>
    <w:rsid w:val="007F5D44"/>
    <w:rsid w:val="007F70C6"/>
    <w:rsid w:val="008023C9"/>
    <w:rsid w:val="00803BC9"/>
    <w:rsid w:val="008116B7"/>
    <w:rsid w:val="0081375A"/>
    <w:rsid w:val="00813D8E"/>
    <w:rsid w:val="008142EA"/>
    <w:rsid w:val="00815235"/>
    <w:rsid w:val="00817188"/>
    <w:rsid w:val="008179A2"/>
    <w:rsid w:val="00822B39"/>
    <w:rsid w:val="00823780"/>
    <w:rsid w:val="0082499F"/>
    <w:rsid w:val="008253B0"/>
    <w:rsid w:val="008261AC"/>
    <w:rsid w:val="00826869"/>
    <w:rsid w:val="0082727C"/>
    <w:rsid w:val="008355A6"/>
    <w:rsid w:val="00836807"/>
    <w:rsid w:val="00836854"/>
    <w:rsid w:val="00836A35"/>
    <w:rsid w:val="00837019"/>
    <w:rsid w:val="008421F9"/>
    <w:rsid w:val="00842AB6"/>
    <w:rsid w:val="00842E75"/>
    <w:rsid w:val="008430CD"/>
    <w:rsid w:val="00844F66"/>
    <w:rsid w:val="00845882"/>
    <w:rsid w:val="00845885"/>
    <w:rsid w:val="00845C82"/>
    <w:rsid w:val="00846AFA"/>
    <w:rsid w:val="008500BC"/>
    <w:rsid w:val="008511DB"/>
    <w:rsid w:val="008566CC"/>
    <w:rsid w:val="008600B6"/>
    <w:rsid w:val="00860326"/>
    <w:rsid w:val="00860DF6"/>
    <w:rsid w:val="008709A0"/>
    <w:rsid w:val="0087126E"/>
    <w:rsid w:val="00871F0C"/>
    <w:rsid w:val="008801FD"/>
    <w:rsid w:val="00880CEC"/>
    <w:rsid w:val="00881351"/>
    <w:rsid w:val="00887C0E"/>
    <w:rsid w:val="00892FB8"/>
    <w:rsid w:val="00893FC8"/>
    <w:rsid w:val="0089533D"/>
    <w:rsid w:val="0089619E"/>
    <w:rsid w:val="008A08DF"/>
    <w:rsid w:val="008A1459"/>
    <w:rsid w:val="008A204B"/>
    <w:rsid w:val="008A3123"/>
    <w:rsid w:val="008A4072"/>
    <w:rsid w:val="008A4292"/>
    <w:rsid w:val="008A7CE6"/>
    <w:rsid w:val="008B1203"/>
    <w:rsid w:val="008B29D1"/>
    <w:rsid w:val="008B6FC7"/>
    <w:rsid w:val="008C1FFE"/>
    <w:rsid w:val="008C6300"/>
    <w:rsid w:val="008D1D22"/>
    <w:rsid w:val="008D3BF6"/>
    <w:rsid w:val="008D4F44"/>
    <w:rsid w:val="008D746C"/>
    <w:rsid w:val="008E048A"/>
    <w:rsid w:val="008E0766"/>
    <w:rsid w:val="008E253A"/>
    <w:rsid w:val="008E31A1"/>
    <w:rsid w:val="008E3B2C"/>
    <w:rsid w:val="008E5FE9"/>
    <w:rsid w:val="008F34B1"/>
    <w:rsid w:val="008F558E"/>
    <w:rsid w:val="008F5DD3"/>
    <w:rsid w:val="008F7052"/>
    <w:rsid w:val="00901BAC"/>
    <w:rsid w:val="009030FB"/>
    <w:rsid w:val="00904E92"/>
    <w:rsid w:val="00911DE8"/>
    <w:rsid w:val="0091463F"/>
    <w:rsid w:val="0091545F"/>
    <w:rsid w:val="00915718"/>
    <w:rsid w:val="0091643A"/>
    <w:rsid w:val="0091682A"/>
    <w:rsid w:val="00933FBE"/>
    <w:rsid w:val="00935C26"/>
    <w:rsid w:val="0094007F"/>
    <w:rsid w:val="009440A9"/>
    <w:rsid w:val="00944844"/>
    <w:rsid w:val="00945446"/>
    <w:rsid w:val="00945E16"/>
    <w:rsid w:val="00945F5B"/>
    <w:rsid w:val="0094615E"/>
    <w:rsid w:val="00947C1B"/>
    <w:rsid w:val="0095111E"/>
    <w:rsid w:val="009535D1"/>
    <w:rsid w:val="00955AEB"/>
    <w:rsid w:val="00956F33"/>
    <w:rsid w:val="0096063D"/>
    <w:rsid w:val="0096087C"/>
    <w:rsid w:val="009629CD"/>
    <w:rsid w:val="0096371B"/>
    <w:rsid w:val="00964ED4"/>
    <w:rsid w:val="0096583F"/>
    <w:rsid w:val="00967F2C"/>
    <w:rsid w:val="00971923"/>
    <w:rsid w:val="00972D9F"/>
    <w:rsid w:val="00973BFC"/>
    <w:rsid w:val="009810CD"/>
    <w:rsid w:val="009814FE"/>
    <w:rsid w:val="009862C4"/>
    <w:rsid w:val="00990897"/>
    <w:rsid w:val="00990B67"/>
    <w:rsid w:val="009919D0"/>
    <w:rsid w:val="0099647A"/>
    <w:rsid w:val="00996533"/>
    <w:rsid w:val="009A6B3D"/>
    <w:rsid w:val="009A7BEB"/>
    <w:rsid w:val="009B09EB"/>
    <w:rsid w:val="009B1260"/>
    <w:rsid w:val="009B17F6"/>
    <w:rsid w:val="009B372F"/>
    <w:rsid w:val="009B4EA6"/>
    <w:rsid w:val="009B5FA6"/>
    <w:rsid w:val="009B64B7"/>
    <w:rsid w:val="009C1DBD"/>
    <w:rsid w:val="009C440A"/>
    <w:rsid w:val="009C7002"/>
    <w:rsid w:val="009D1543"/>
    <w:rsid w:val="009D1FA9"/>
    <w:rsid w:val="009D2CDC"/>
    <w:rsid w:val="009D2EE6"/>
    <w:rsid w:val="009D309E"/>
    <w:rsid w:val="009D4839"/>
    <w:rsid w:val="009D4859"/>
    <w:rsid w:val="009D7789"/>
    <w:rsid w:val="009E4A45"/>
    <w:rsid w:val="009E5A79"/>
    <w:rsid w:val="009E6755"/>
    <w:rsid w:val="009F2941"/>
    <w:rsid w:val="009F2E37"/>
    <w:rsid w:val="009F4E62"/>
    <w:rsid w:val="009F595B"/>
    <w:rsid w:val="009F7467"/>
    <w:rsid w:val="00A03422"/>
    <w:rsid w:val="00A0488A"/>
    <w:rsid w:val="00A05C27"/>
    <w:rsid w:val="00A06540"/>
    <w:rsid w:val="00A069B2"/>
    <w:rsid w:val="00A103ED"/>
    <w:rsid w:val="00A12C75"/>
    <w:rsid w:val="00A13FA0"/>
    <w:rsid w:val="00A14C85"/>
    <w:rsid w:val="00A150B5"/>
    <w:rsid w:val="00A172CF"/>
    <w:rsid w:val="00A20298"/>
    <w:rsid w:val="00A21017"/>
    <w:rsid w:val="00A21EA0"/>
    <w:rsid w:val="00A22638"/>
    <w:rsid w:val="00A23706"/>
    <w:rsid w:val="00A2405E"/>
    <w:rsid w:val="00A26361"/>
    <w:rsid w:val="00A266F3"/>
    <w:rsid w:val="00A27182"/>
    <w:rsid w:val="00A32C5C"/>
    <w:rsid w:val="00A337FB"/>
    <w:rsid w:val="00A376B5"/>
    <w:rsid w:val="00A37F1B"/>
    <w:rsid w:val="00A42EDC"/>
    <w:rsid w:val="00A4338A"/>
    <w:rsid w:val="00A46C71"/>
    <w:rsid w:val="00A550EC"/>
    <w:rsid w:val="00A55336"/>
    <w:rsid w:val="00A55AA8"/>
    <w:rsid w:val="00A55AC7"/>
    <w:rsid w:val="00A61CC2"/>
    <w:rsid w:val="00A62698"/>
    <w:rsid w:val="00A62D56"/>
    <w:rsid w:val="00A63515"/>
    <w:rsid w:val="00A65C49"/>
    <w:rsid w:val="00A71A51"/>
    <w:rsid w:val="00A73F7D"/>
    <w:rsid w:val="00A74561"/>
    <w:rsid w:val="00A76DE9"/>
    <w:rsid w:val="00A76EB6"/>
    <w:rsid w:val="00A77DA7"/>
    <w:rsid w:val="00A80725"/>
    <w:rsid w:val="00A814FE"/>
    <w:rsid w:val="00A820E9"/>
    <w:rsid w:val="00A82DEA"/>
    <w:rsid w:val="00A83D3C"/>
    <w:rsid w:val="00A84504"/>
    <w:rsid w:val="00A907A7"/>
    <w:rsid w:val="00A92175"/>
    <w:rsid w:val="00A927C0"/>
    <w:rsid w:val="00A93409"/>
    <w:rsid w:val="00A94725"/>
    <w:rsid w:val="00AA0703"/>
    <w:rsid w:val="00AA6082"/>
    <w:rsid w:val="00AA6A67"/>
    <w:rsid w:val="00AB64AA"/>
    <w:rsid w:val="00AB7FC0"/>
    <w:rsid w:val="00AC04DC"/>
    <w:rsid w:val="00AC0D5E"/>
    <w:rsid w:val="00AC1EF3"/>
    <w:rsid w:val="00AC2941"/>
    <w:rsid w:val="00AC2F16"/>
    <w:rsid w:val="00AC4DAA"/>
    <w:rsid w:val="00AC510A"/>
    <w:rsid w:val="00AC5C23"/>
    <w:rsid w:val="00AC705A"/>
    <w:rsid w:val="00AD30C3"/>
    <w:rsid w:val="00AD4F88"/>
    <w:rsid w:val="00AE1635"/>
    <w:rsid w:val="00AE28AE"/>
    <w:rsid w:val="00AE7979"/>
    <w:rsid w:val="00AF1CE3"/>
    <w:rsid w:val="00AF39D0"/>
    <w:rsid w:val="00AF4BED"/>
    <w:rsid w:val="00AF6628"/>
    <w:rsid w:val="00AF6C39"/>
    <w:rsid w:val="00B00F63"/>
    <w:rsid w:val="00B025B9"/>
    <w:rsid w:val="00B04A2C"/>
    <w:rsid w:val="00B06572"/>
    <w:rsid w:val="00B12347"/>
    <w:rsid w:val="00B13D65"/>
    <w:rsid w:val="00B1545C"/>
    <w:rsid w:val="00B17686"/>
    <w:rsid w:val="00B177FD"/>
    <w:rsid w:val="00B20AA3"/>
    <w:rsid w:val="00B20CBD"/>
    <w:rsid w:val="00B2273C"/>
    <w:rsid w:val="00B23307"/>
    <w:rsid w:val="00B24295"/>
    <w:rsid w:val="00B264C3"/>
    <w:rsid w:val="00B278E8"/>
    <w:rsid w:val="00B30170"/>
    <w:rsid w:val="00B301E4"/>
    <w:rsid w:val="00B34E46"/>
    <w:rsid w:val="00B3597A"/>
    <w:rsid w:val="00B35BF7"/>
    <w:rsid w:val="00B4027B"/>
    <w:rsid w:val="00B44330"/>
    <w:rsid w:val="00B45C59"/>
    <w:rsid w:val="00B508BA"/>
    <w:rsid w:val="00B539B9"/>
    <w:rsid w:val="00B55306"/>
    <w:rsid w:val="00B55685"/>
    <w:rsid w:val="00B568EB"/>
    <w:rsid w:val="00B6163D"/>
    <w:rsid w:val="00B623A4"/>
    <w:rsid w:val="00B640D0"/>
    <w:rsid w:val="00B64715"/>
    <w:rsid w:val="00B647A1"/>
    <w:rsid w:val="00B72092"/>
    <w:rsid w:val="00B73E67"/>
    <w:rsid w:val="00B7479F"/>
    <w:rsid w:val="00B75398"/>
    <w:rsid w:val="00B80CCB"/>
    <w:rsid w:val="00B80D5B"/>
    <w:rsid w:val="00B81FC4"/>
    <w:rsid w:val="00B90EC2"/>
    <w:rsid w:val="00B914C4"/>
    <w:rsid w:val="00B92C14"/>
    <w:rsid w:val="00B93707"/>
    <w:rsid w:val="00B939B2"/>
    <w:rsid w:val="00B93E48"/>
    <w:rsid w:val="00B94FE2"/>
    <w:rsid w:val="00B970E5"/>
    <w:rsid w:val="00B9789F"/>
    <w:rsid w:val="00BA261C"/>
    <w:rsid w:val="00BA381E"/>
    <w:rsid w:val="00BA4B31"/>
    <w:rsid w:val="00BA5801"/>
    <w:rsid w:val="00BA73F8"/>
    <w:rsid w:val="00BA7415"/>
    <w:rsid w:val="00BB03A2"/>
    <w:rsid w:val="00BB2229"/>
    <w:rsid w:val="00BB235B"/>
    <w:rsid w:val="00BB45BE"/>
    <w:rsid w:val="00BB47EA"/>
    <w:rsid w:val="00BC077B"/>
    <w:rsid w:val="00BC37D3"/>
    <w:rsid w:val="00BC3DD1"/>
    <w:rsid w:val="00BC5884"/>
    <w:rsid w:val="00BC5BB0"/>
    <w:rsid w:val="00BC767E"/>
    <w:rsid w:val="00BD0C95"/>
    <w:rsid w:val="00BD5CF9"/>
    <w:rsid w:val="00BD62C1"/>
    <w:rsid w:val="00BD71A8"/>
    <w:rsid w:val="00BD7954"/>
    <w:rsid w:val="00BD7F8D"/>
    <w:rsid w:val="00BE0B90"/>
    <w:rsid w:val="00BE0BDD"/>
    <w:rsid w:val="00BE44A9"/>
    <w:rsid w:val="00BE76FF"/>
    <w:rsid w:val="00BE7FEA"/>
    <w:rsid w:val="00BF0319"/>
    <w:rsid w:val="00BF4981"/>
    <w:rsid w:val="00C00FB9"/>
    <w:rsid w:val="00C01C8C"/>
    <w:rsid w:val="00C0424C"/>
    <w:rsid w:val="00C042B6"/>
    <w:rsid w:val="00C04545"/>
    <w:rsid w:val="00C06ED4"/>
    <w:rsid w:val="00C127AF"/>
    <w:rsid w:val="00C1299A"/>
    <w:rsid w:val="00C152B0"/>
    <w:rsid w:val="00C16214"/>
    <w:rsid w:val="00C177A7"/>
    <w:rsid w:val="00C17D34"/>
    <w:rsid w:val="00C17DCD"/>
    <w:rsid w:val="00C22751"/>
    <w:rsid w:val="00C2649F"/>
    <w:rsid w:val="00C33659"/>
    <w:rsid w:val="00C42FBF"/>
    <w:rsid w:val="00C469C0"/>
    <w:rsid w:val="00C479CB"/>
    <w:rsid w:val="00C5119B"/>
    <w:rsid w:val="00C51FD8"/>
    <w:rsid w:val="00C552C3"/>
    <w:rsid w:val="00C56804"/>
    <w:rsid w:val="00C57E2E"/>
    <w:rsid w:val="00C63D03"/>
    <w:rsid w:val="00C6532B"/>
    <w:rsid w:val="00C66CC4"/>
    <w:rsid w:val="00C70F85"/>
    <w:rsid w:val="00C7116D"/>
    <w:rsid w:val="00C72531"/>
    <w:rsid w:val="00C75287"/>
    <w:rsid w:val="00C75606"/>
    <w:rsid w:val="00C76A13"/>
    <w:rsid w:val="00C76ADB"/>
    <w:rsid w:val="00C7703E"/>
    <w:rsid w:val="00C777E7"/>
    <w:rsid w:val="00C8142F"/>
    <w:rsid w:val="00C90444"/>
    <w:rsid w:val="00C909B1"/>
    <w:rsid w:val="00C92790"/>
    <w:rsid w:val="00C92F10"/>
    <w:rsid w:val="00C9679C"/>
    <w:rsid w:val="00C97DBD"/>
    <w:rsid w:val="00CA082F"/>
    <w:rsid w:val="00CA243F"/>
    <w:rsid w:val="00CA2909"/>
    <w:rsid w:val="00CA2B4F"/>
    <w:rsid w:val="00CA348D"/>
    <w:rsid w:val="00CA42BF"/>
    <w:rsid w:val="00CB0825"/>
    <w:rsid w:val="00CB26B5"/>
    <w:rsid w:val="00CB4A8A"/>
    <w:rsid w:val="00CB76A0"/>
    <w:rsid w:val="00CC0BA1"/>
    <w:rsid w:val="00CC16D8"/>
    <w:rsid w:val="00CC1CD8"/>
    <w:rsid w:val="00CC21C8"/>
    <w:rsid w:val="00CC267A"/>
    <w:rsid w:val="00CC3828"/>
    <w:rsid w:val="00CC3B47"/>
    <w:rsid w:val="00CC46EF"/>
    <w:rsid w:val="00CC5B41"/>
    <w:rsid w:val="00CC6253"/>
    <w:rsid w:val="00CC6526"/>
    <w:rsid w:val="00CC7835"/>
    <w:rsid w:val="00CD196E"/>
    <w:rsid w:val="00CD3D5C"/>
    <w:rsid w:val="00CD3F1F"/>
    <w:rsid w:val="00CD5B7E"/>
    <w:rsid w:val="00CE089B"/>
    <w:rsid w:val="00CE1B1F"/>
    <w:rsid w:val="00CE1B5C"/>
    <w:rsid w:val="00CE21A1"/>
    <w:rsid w:val="00CE6B7A"/>
    <w:rsid w:val="00CE7C24"/>
    <w:rsid w:val="00CF13BB"/>
    <w:rsid w:val="00CF287A"/>
    <w:rsid w:val="00CF2B60"/>
    <w:rsid w:val="00CF6C26"/>
    <w:rsid w:val="00CF772F"/>
    <w:rsid w:val="00D03471"/>
    <w:rsid w:val="00D044EA"/>
    <w:rsid w:val="00D04CE2"/>
    <w:rsid w:val="00D059D5"/>
    <w:rsid w:val="00D06275"/>
    <w:rsid w:val="00D125DE"/>
    <w:rsid w:val="00D13F44"/>
    <w:rsid w:val="00D14263"/>
    <w:rsid w:val="00D14DB6"/>
    <w:rsid w:val="00D16722"/>
    <w:rsid w:val="00D1677B"/>
    <w:rsid w:val="00D16D3E"/>
    <w:rsid w:val="00D206D5"/>
    <w:rsid w:val="00D209C7"/>
    <w:rsid w:val="00D209E2"/>
    <w:rsid w:val="00D219B6"/>
    <w:rsid w:val="00D25E2B"/>
    <w:rsid w:val="00D269F6"/>
    <w:rsid w:val="00D26ED4"/>
    <w:rsid w:val="00D2766E"/>
    <w:rsid w:val="00D302D6"/>
    <w:rsid w:val="00D32860"/>
    <w:rsid w:val="00D3650A"/>
    <w:rsid w:val="00D36636"/>
    <w:rsid w:val="00D40802"/>
    <w:rsid w:val="00D4164C"/>
    <w:rsid w:val="00D4439B"/>
    <w:rsid w:val="00D444BE"/>
    <w:rsid w:val="00D46059"/>
    <w:rsid w:val="00D468C3"/>
    <w:rsid w:val="00D527F3"/>
    <w:rsid w:val="00D55793"/>
    <w:rsid w:val="00D57928"/>
    <w:rsid w:val="00D579A3"/>
    <w:rsid w:val="00D64D83"/>
    <w:rsid w:val="00D66DB7"/>
    <w:rsid w:val="00D7020B"/>
    <w:rsid w:val="00D7142A"/>
    <w:rsid w:val="00D719A3"/>
    <w:rsid w:val="00D71DC3"/>
    <w:rsid w:val="00D743AE"/>
    <w:rsid w:val="00D75B11"/>
    <w:rsid w:val="00D76A11"/>
    <w:rsid w:val="00D77EE6"/>
    <w:rsid w:val="00D807C8"/>
    <w:rsid w:val="00D81AA6"/>
    <w:rsid w:val="00D82F25"/>
    <w:rsid w:val="00D8366E"/>
    <w:rsid w:val="00D862CE"/>
    <w:rsid w:val="00D87E22"/>
    <w:rsid w:val="00D91D6A"/>
    <w:rsid w:val="00D929BE"/>
    <w:rsid w:val="00D94569"/>
    <w:rsid w:val="00D9466D"/>
    <w:rsid w:val="00D95287"/>
    <w:rsid w:val="00D97BC8"/>
    <w:rsid w:val="00DA0319"/>
    <w:rsid w:val="00DA1C5C"/>
    <w:rsid w:val="00DA541D"/>
    <w:rsid w:val="00DA6766"/>
    <w:rsid w:val="00DA74F9"/>
    <w:rsid w:val="00DB07F8"/>
    <w:rsid w:val="00DB155D"/>
    <w:rsid w:val="00DB22C6"/>
    <w:rsid w:val="00DB3798"/>
    <w:rsid w:val="00DB3D96"/>
    <w:rsid w:val="00DC28B2"/>
    <w:rsid w:val="00DC2B3C"/>
    <w:rsid w:val="00DC3B0B"/>
    <w:rsid w:val="00DC4EF2"/>
    <w:rsid w:val="00DC7549"/>
    <w:rsid w:val="00DC76AE"/>
    <w:rsid w:val="00DD2933"/>
    <w:rsid w:val="00DD5D63"/>
    <w:rsid w:val="00DD6D8C"/>
    <w:rsid w:val="00DD7472"/>
    <w:rsid w:val="00DD781B"/>
    <w:rsid w:val="00DE0977"/>
    <w:rsid w:val="00DE2001"/>
    <w:rsid w:val="00DE5C97"/>
    <w:rsid w:val="00DE6DEB"/>
    <w:rsid w:val="00DF2E18"/>
    <w:rsid w:val="00DF43BB"/>
    <w:rsid w:val="00DF4A41"/>
    <w:rsid w:val="00DF6AA4"/>
    <w:rsid w:val="00E00FA7"/>
    <w:rsid w:val="00E0118B"/>
    <w:rsid w:val="00E02A6B"/>
    <w:rsid w:val="00E03E46"/>
    <w:rsid w:val="00E04072"/>
    <w:rsid w:val="00E04142"/>
    <w:rsid w:val="00E059F8"/>
    <w:rsid w:val="00E1122C"/>
    <w:rsid w:val="00E14276"/>
    <w:rsid w:val="00E157E2"/>
    <w:rsid w:val="00E17CED"/>
    <w:rsid w:val="00E20CFC"/>
    <w:rsid w:val="00E21D30"/>
    <w:rsid w:val="00E22155"/>
    <w:rsid w:val="00E256AF"/>
    <w:rsid w:val="00E26B9D"/>
    <w:rsid w:val="00E26E63"/>
    <w:rsid w:val="00E27E15"/>
    <w:rsid w:val="00E30D41"/>
    <w:rsid w:val="00E327F9"/>
    <w:rsid w:val="00E33E9B"/>
    <w:rsid w:val="00E35D43"/>
    <w:rsid w:val="00E364DA"/>
    <w:rsid w:val="00E41C7E"/>
    <w:rsid w:val="00E555A3"/>
    <w:rsid w:val="00E568F7"/>
    <w:rsid w:val="00E56B19"/>
    <w:rsid w:val="00E60A02"/>
    <w:rsid w:val="00E62EB9"/>
    <w:rsid w:val="00E63F6D"/>
    <w:rsid w:val="00E649B8"/>
    <w:rsid w:val="00E65E99"/>
    <w:rsid w:val="00E70403"/>
    <w:rsid w:val="00E74515"/>
    <w:rsid w:val="00E76D68"/>
    <w:rsid w:val="00E81130"/>
    <w:rsid w:val="00E84AB3"/>
    <w:rsid w:val="00E853EA"/>
    <w:rsid w:val="00E92F3C"/>
    <w:rsid w:val="00E93719"/>
    <w:rsid w:val="00E942E4"/>
    <w:rsid w:val="00E96C17"/>
    <w:rsid w:val="00EA1E27"/>
    <w:rsid w:val="00EA20DF"/>
    <w:rsid w:val="00EA21CB"/>
    <w:rsid w:val="00EA2A86"/>
    <w:rsid w:val="00EA3C7C"/>
    <w:rsid w:val="00EA77E6"/>
    <w:rsid w:val="00EB32AC"/>
    <w:rsid w:val="00EB3677"/>
    <w:rsid w:val="00EB40FE"/>
    <w:rsid w:val="00EB5CC3"/>
    <w:rsid w:val="00EB66D3"/>
    <w:rsid w:val="00EB6DB8"/>
    <w:rsid w:val="00EC08A1"/>
    <w:rsid w:val="00EC2039"/>
    <w:rsid w:val="00EC4B69"/>
    <w:rsid w:val="00EC4EB2"/>
    <w:rsid w:val="00EC5352"/>
    <w:rsid w:val="00EC614F"/>
    <w:rsid w:val="00ED107D"/>
    <w:rsid w:val="00ED2C92"/>
    <w:rsid w:val="00ED61FE"/>
    <w:rsid w:val="00EE03A1"/>
    <w:rsid w:val="00EE1FC2"/>
    <w:rsid w:val="00EE20B4"/>
    <w:rsid w:val="00EE4A2C"/>
    <w:rsid w:val="00EE669F"/>
    <w:rsid w:val="00EE74F0"/>
    <w:rsid w:val="00EF02B9"/>
    <w:rsid w:val="00EF1D5B"/>
    <w:rsid w:val="00EF1E90"/>
    <w:rsid w:val="00EF2A86"/>
    <w:rsid w:val="00EF46FE"/>
    <w:rsid w:val="00EF5299"/>
    <w:rsid w:val="00EF69D0"/>
    <w:rsid w:val="00EF6DCC"/>
    <w:rsid w:val="00EF755E"/>
    <w:rsid w:val="00EF769A"/>
    <w:rsid w:val="00EF7B8B"/>
    <w:rsid w:val="00F01C80"/>
    <w:rsid w:val="00F034C2"/>
    <w:rsid w:val="00F04A13"/>
    <w:rsid w:val="00F10A04"/>
    <w:rsid w:val="00F120AD"/>
    <w:rsid w:val="00F12D93"/>
    <w:rsid w:val="00F14650"/>
    <w:rsid w:val="00F149F3"/>
    <w:rsid w:val="00F14F1A"/>
    <w:rsid w:val="00F15971"/>
    <w:rsid w:val="00F16124"/>
    <w:rsid w:val="00F179AC"/>
    <w:rsid w:val="00F20D85"/>
    <w:rsid w:val="00F23EF1"/>
    <w:rsid w:val="00F24C04"/>
    <w:rsid w:val="00F270F5"/>
    <w:rsid w:val="00F33B7A"/>
    <w:rsid w:val="00F3781A"/>
    <w:rsid w:val="00F40323"/>
    <w:rsid w:val="00F403AE"/>
    <w:rsid w:val="00F413D2"/>
    <w:rsid w:val="00F430F5"/>
    <w:rsid w:val="00F431CD"/>
    <w:rsid w:val="00F44674"/>
    <w:rsid w:val="00F46A51"/>
    <w:rsid w:val="00F47CFB"/>
    <w:rsid w:val="00F5761F"/>
    <w:rsid w:val="00F57974"/>
    <w:rsid w:val="00F703F8"/>
    <w:rsid w:val="00F70AE1"/>
    <w:rsid w:val="00F71E52"/>
    <w:rsid w:val="00F72E84"/>
    <w:rsid w:val="00F73966"/>
    <w:rsid w:val="00F76B18"/>
    <w:rsid w:val="00F77579"/>
    <w:rsid w:val="00F77BC9"/>
    <w:rsid w:val="00F80537"/>
    <w:rsid w:val="00F85B19"/>
    <w:rsid w:val="00F8754B"/>
    <w:rsid w:val="00F91473"/>
    <w:rsid w:val="00F95670"/>
    <w:rsid w:val="00F95F6E"/>
    <w:rsid w:val="00F9676A"/>
    <w:rsid w:val="00F97701"/>
    <w:rsid w:val="00F97705"/>
    <w:rsid w:val="00FA01E9"/>
    <w:rsid w:val="00FA0F56"/>
    <w:rsid w:val="00FA2F32"/>
    <w:rsid w:val="00FA33EF"/>
    <w:rsid w:val="00FB055A"/>
    <w:rsid w:val="00FB2C4E"/>
    <w:rsid w:val="00FB776B"/>
    <w:rsid w:val="00FB7BD5"/>
    <w:rsid w:val="00FC27C1"/>
    <w:rsid w:val="00FC437D"/>
    <w:rsid w:val="00FC4BAF"/>
    <w:rsid w:val="00FC6212"/>
    <w:rsid w:val="00FC713B"/>
    <w:rsid w:val="00FE1706"/>
    <w:rsid w:val="00FE4C9A"/>
    <w:rsid w:val="00FE5E21"/>
    <w:rsid w:val="00FE6129"/>
    <w:rsid w:val="00FF0515"/>
    <w:rsid w:val="00FF4C18"/>
    <w:rsid w:val="00FF544E"/>
    <w:rsid w:val="00FF660F"/>
    <w:rsid w:val="00FF68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48BC2F7F"/>
  <w15:docId w15:val="{461C3F2E-0AAF-4046-BE52-AE2ACE7DD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74E"/>
    <w:pPr>
      <w:spacing w:before="240" w:line="260" w:lineRule="atLeast"/>
      <w:jc w:val="both"/>
    </w:pPr>
    <w:rPr>
      <w:rFonts w:ascii="Arial" w:hAnsi="Arial" w:cs="Arial"/>
      <w:sz w:val="20"/>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l"/>
    <w:basedOn w:val="Normal"/>
    <w:next w:val="Heading2"/>
    <w:link w:val="Heading1Char"/>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link w:val="Heading2Char"/>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link w:val="Heading3Char"/>
    <w:qFormat/>
    <w:rsid w:val="00EF769A"/>
    <w:pPr>
      <w:numPr>
        <w:ilvl w:val="2"/>
        <w:numId w:val="9"/>
      </w:numPr>
      <w:tabs>
        <w:tab w:val="clear" w:pos="0"/>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link w:val="Heading4Char"/>
    <w:qFormat/>
    <w:rsid w:val="00EF769A"/>
    <w:pPr>
      <w:numPr>
        <w:ilvl w:val="3"/>
      </w:numPr>
      <w:tabs>
        <w:tab w:val="left" w:pos="0"/>
      </w:tabs>
      <w:ind w:left="1800" w:hanging="1080"/>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EF769A"/>
    <w:pPr>
      <w:numPr>
        <w:ilvl w:val="4"/>
        <w:numId w:val="9"/>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PR"/>
    <w:basedOn w:val="Heading5"/>
    <w:link w:val="Heading6Char"/>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Appendix Major,PA Appendix Major,h7"/>
    <w:basedOn w:val="Heading6"/>
    <w:link w:val="Heading7Char"/>
    <w:qFormat/>
    <w:rsid w:val="00EF769A"/>
    <w:pPr>
      <w:numPr>
        <w:ilvl w:val="6"/>
      </w:numPr>
      <w:tabs>
        <w:tab w:val="clear" w:pos="3240"/>
        <w:tab w:val="clear" w:pos="3600"/>
        <w:tab w:val="left" w:pos="3960"/>
      </w:tabs>
      <w:ind w:left="3960"/>
      <w:outlineLvl w:val="6"/>
    </w:pPr>
  </w:style>
  <w:style w:type="paragraph" w:styleId="Heading8">
    <w:name w:val="heading 8"/>
    <w:basedOn w:val="Normal"/>
    <w:next w:val="Normal"/>
    <w:link w:val="Heading8Char"/>
    <w:uiPriority w:val="9"/>
    <w:semiHidden/>
    <w:unhideWhenUsed/>
    <w:qFormat/>
    <w:locked/>
    <w:rsid w:val="00E76D68"/>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Cs w:val="20"/>
      <w:lang w:eastAsia="en-GB"/>
    </w:rPr>
  </w:style>
  <w:style w:type="paragraph" w:styleId="Heading9">
    <w:name w:val="heading 9"/>
    <w:basedOn w:val="Normal"/>
    <w:next w:val="Normal"/>
    <w:link w:val="Heading9Char"/>
    <w:uiPriority w:val="9"/>
    <w:semiHidden/>
    <w:unhideWhenUsed/>
    <w:qFormat/>
    <w:locked/>
    <w:rsid w:val="00E76D68"/>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BA1DFA"/>
    <w:rPr>
      <w:rFonts w:asciiTheme="majorHAnsi" w:eastAsiaTheme="majorEastAsia" w:hAnsiTheme="majorHAnsi" w:cstheme="majorBidi"/>
      <w:b/>
      <w:bCs/>
      <w:kern w:val="32"/>
      <w:sz w:val="32"/>
      <w:szCs w:val="32"/>
      <w:lang w:eastAsia="fr-FR"/>
    </w:rPr>
  </w:style>
  <w:style w:type="character" w:customStyle="1" w:styleId="Heading2Char">
    <w:name w:val="Heading 2 Char"/>
    <w:aliases w:val="Section Char,m Char,Body Text (Reset numbering) Char,Reset numbering Char,H2 Char,h2 Char,TF-Overskrit 2 Char,h2 main heading Char,2m Char,h 2 Char,B Sub/Bold Char,B Sub/Bold1 Char,B Sub/Bold2 Char,B Sub/Bold11 Char,h2 main heading1 Char"/>
    <w:basedOn w:val="DefaultParagraphFont"/>
    <w:link w:val="Heading2"/>
    <w:uiPriority w:val="9"/>
    <w:semiHidden/>
    <w:rsid w:val="00BA1DFA"/>
    <w:rPr>
      <w:rFonts w:asciiTheme="majorHAnsi" w:eastAsiaTheme="majorEastAsia" w:hAnsiTheme="majorHAnsi" w:cstheme="majorBidi"/>
      <w:b/>
      <w:bCs/>
      <w:i/>
      <w:iCs/>
      <w:sz w:val="28"/>
      <w:szCs w:val="28"/>
      <w:lang w:eastAsia="fr-FR"/>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semiHidden/>
    <w:rsid w:val="00BA1DFA"/>
    <w:rPr>
      <w:rFonts w:asciiTheme="majorHAnsi" w:eastAsiaTheme="majorEastAsia" w:hAnsiTheme="majorHAnsi" w:cstheme="majorBidi"/>
      <w:b/>
      <w:bCs/>
      <w:sz w:val="26"/>
      <w:szCs w:val="26"/>
      <w:lang w:eastAsia="fr-FR"/>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BA1DFA"/>
    <w:rPr>
      <w:rFonts w:asciiTheme="minorHAnsi" w:eastAsiaTheme="minorEastAsia" w:hAnsiTheme="minorHAnsi" w:cstheme="minorBidi"/>
      <w:b/>
      <w:bCs/>
      <w:sz w:val="28"/>
      <w:szCs w:val="28"/>
      <w:lang w:eastAsia="fr-FR"/>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semiHidden/>
    <w:rsid w:val="00BA1DFA"/>
    <w:rPr>
      <w:rFonts w:asciiTheme="minorHAnsi" w:eastAsiaTheme="minorEastAsia" w:hAnsiTheme="minorHAnsi" w:cstheme="minorBidi"/>
      <w:b/>
      <w:bCs/>
      <w:i/>
      <w:iCs/>
      <w:sz w:val="26"/>
      <w:szCs w:val="26"/>
      <w:lang w:eastAsia="fr-FR"/>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basedOn w:val="DefaultParagraphFont"/>
    <w:link w:val="Heading6"/>
    <w:uiPriority w:val="9"/>
    <w:semiHidden/>
    <w:rsid w:val="00BA1DFA"/>
    <w:rPr>
      <w:rFonts w:asciiTheme="minorHAnsi" w:eastAsiaTheme="minorEastAsia" w:hAnsiTheme="minorHAnsi" w:cstheme="minorBidi"/>
      <w:b/>
      <w:bCs/>
      <w:lang w:eastAsia="fr-FR"/>
    </w:rPr>
  </w:style>
  <w:style w:type="character" w:customStyle="1" w:styleId="Heading7Char">
    <w:name w:val="Heading 7 Char"/>
    <w:aliases w:val="Heading 7(unused) Char,Legal Level 1.1. Char,L2 PIP Char,Lev 7 Char,H7DO NOT USE Char,Blank 3 Char,Appendix Major Char,PA Appendix Major Char,h7 Char"/>
    <w:basedOn w:val="DefaultParagraphFont"/>
    <w:link w:val="Heading7"/>
    <w:uiPriority w:val="9"/>
    <w:semiHidden/>
    <w:rsid w:val="00BA1DFA"/>
    <w:rPr>
      <w:rFonts w:asciiTheme="minorHAnsi" w:eastAsiaTheme="minorEastAsia" w:hAnsiTheme="minorHAnsi" w:cstheme="minorBidi"/>
      <w:sz w:val="24"/>
      <w:szCs w:val="24"/>
      <w:lang w:eastAsia="fr-FR"/>
    </w:rPr>
  </w:style>
  <w:style w:type="paragraph" w:customStyle="1" w:styleId="FFWBody1">
    <w:name w:val="FFW Body 1"/>
    <w:basedOn w:val="Normal"/>
    <w:locked/>
    <w:rsid w:val="0053593C"/>
    <w:pPr>
      <w:ind w:left="794"/>
    </w:pPr>
  </w:style>
  <w:style w:type="paragraph" w:customStyle="1" w:styleId="FFWBody2">
    <w:name w:val="FFW Body 2"/>
    <w:basedOn w:val="Normal"/>
    <w:uiPriority w:val="99"/>
    <w:locked/>
    <w:rsid w:val="0053593C"/>
    <w:pPr>
      <w:ind w:left="794"/>
    </w:pPr>
  </w:style>
  <w:style w:type="paragraph" w:customStyle="1" w:styleId="FFWBody3">
    <w:name w:val="FFW Body 3"/>
    <w:basedOn w:val="Normal"/>
    <w:locked/>
    <w:rsid w:val="0053593C"/>
    <w:pPr>
      <w:ind w:left="794"/>
    </w:pPr>
  </w:style>
  <w:style w:type="paragraph" w:customStyle="1" w:styleId="FFWBody4">
    <w:name w:val="FFW Body 4"/>
    <w:basedOn w:val="Normal"/>
    <w:locked/>
    <w:rsid w:val="0053593C"/>
    <w:pPr>
      <w:ind w:left="1587"/>
    </w:pPr>
  </w:style>
  <w:style w:type="paragraph" w:customStyle="1" w:styleId="FFWBody5">
    <w:name w:val="FFW Body 5"/>
    <w:basedOn w:val="Normal"/>
    <w:locked/>
    <w:rsid w:val="0053593C"/>
    <w:pPr>
      <w:ind w:left="2381"/>
    </w:pPr>
  </w:style>
  <w:style w:type="paragraph" w:customStyle="1" w:styleId="FFWBody6">
    <w:name w:val="FFW Body 6"/>
    <w:basedOn w:val="Normal"/>
    <w:locked/>
    <w:rsid w:val="0053593C"/>
    <w:pPr>
      <w:ind w:left="3175"/>
    </w:pPr>
  </w:style>
  <w:style w:type="paragraph" w:customStyle="1" w:styleId="FFWLevel1">
    <w:name w:val="FFW Level 1"/>
    <w:basedOn w:val="Normal"/>
    <w:next w:val="FFWLevel2"/>
    <w:link w:val="FFWLevel1Char"/>
    <w:locked/>
    <w:rsid w:val="006E13E4"/>
    <w:pPr>
      <w:keepNext/>
      <w:numPr>
        <w:numId w:val="11"/>
      </w:numPr>
    </w:pPr>
    <w:rPr>
      <w:rFonts w:cs="Times New Roman"/>
      <w:b/>
    </w:rPr>
  </w:style>
  <w:style w:type="paragraph" w:customStyle="1" w:styleId="FFWLevel2">
    <w:name w:val="FFW Level 2"/>
    <w:basedOn w:val="Normal"/>
    <w:link w:val="FFWLevel2Char"/>
    <w:locked/>
    <w:rsid w:val="0053593C"/>
    <w:pPr>
      <w:numPr>
        <w:ilvl w:val="1"/>
        <w:numId w:val="11"/>
      </w:numPr>
    </w:pPr>
  </w:style>
  <w:style w:type="paragraph" w:customStyle="1" w:styleId="FFWLevel3">
    <w:name w:val="FFW Level 3"/>
    <w:basedOn w:val="Normal"/>
    <w:locked/>
    <w:rsid w:val="0053593C"/>
    <w:pPr>
      <w:numPr>
        <w:ilvl w:val="2"/>
        <w:numId w:val="11"/>
      </w:numPr>
    </w:pPr>
  </w:style>
  <w:style w:type="paragraph" w:customStyle="1" w:styleId="FFWLevel4">
    <w:name w:val="FFW Level 4"/>
    <w:basedOn w:val="Normal"/>
    <w:link w:val="FFWLevel4Char"/>
    <w:locked/>
    <w:rsid w:val="0053593C"/>
    <w:pPr>
      <w:numPr>
        <w:ilvl w:val="3"/>
        <w:numId w:val="11"/>
      </w:numPr>
    </w:pPr>
  </w:style>
  <w:style w:type="paragraph" w:customStyle="1" w:styleId="FFWLevel5">
    <w:name w:val="FFW Level 5"/>
    <w:basedOn w:val="Normal"/>
    <w:locked/>
    <w:rsid w:val="0053593C"/>
    <w:pPr>
      <w:numPr>
        <w:ilvl w:val="4"/>
        <w:numId w:val="11"/>
      </w:numPr>
    </w:pPr>
  </w:style>
  <w:style w:type="paragraph" w:customStyle="1" w:styleId="FFWLevel6">
    <w:name w:val="FFW Level 6"/>
    <w:basedOn w:val="Normal"/>
    <w:locked/>
    <w:rsid w:val="0053593C"/>
    <w:pPr>
      <w:numPr>
        <w:ilvl w:val="5"/>
        <w:numId w:val="11"/>
      </w:numPr>
    </w:pPr>
  </w:style>
  <w:style w:type="paragraph" w:customStyle="1" w:styleId="FFWPlain">
    <w:name w:val="FFW Plain"/>
    <w:basedOn w:val="Normal"/>
    <w:locked/>
    <w:rsid w:val="0053593C"/>
    <w:pPr>
      <w:spacing w:before="0"/>
    </w:pPr>
  </w:style>
  <w:style w:type="paragraph" w:customStyle="1" w:styleId="FFWTitle">
    <w:name w:val="FFW Title"/>
    <w:basedOn w:val="Normal"/>
    <w:locked/>
    <w:rsid w:val="0053593C"/>
    <w:pPr>
      <w:spacing w:after="240"/>
    </w:pPr>
    <w:rPr>
      <w:sz w:val="40"/>
    </w:rPr>
  </w:style>
  <w:style w:type="paragraph" w:customStyle="1" w:styleId="FFWSubtitle">
    <w:name w:val="FFW Subtitle"/>
    <w:basedOn w:val="Normal"/>
    <w:locked/>
    <w:rsid w:val="0053593C"/>
    <w:pPr>
      <w:spacing w:after="240"/>
    </w:pPr>
    <w:rPr>
      <w:sz w:val="24"/>
    </w:rPr>
  </w:style>
  <w:style w:type="paragraph" w:customStyle="1" w:styleId="FFWNumberedList">
    <w:name w:val="FFW Numbered List"/>
    <w:basedOn w:val="Normal"/>
    <w:locked/>
    <w:rsid w:val="0053593C"/>
    <w:pPr>
      <w:numPr>
        <w:numId w:val="1"/>
      </w:numPr>
    </w:pPr>
  </w:style>
  <w:style w:type="paragraph" w:customStyle="1" w:styleId="FFWLetteredList">
    <w:name w:val="FFW Lettered List"/>
    <w:basedOn w:val="Normal"/>
    <w:locked/>
    <w:rsid w:val="0053593C"/>
    <w:pPr>
      <w:numPr>
        <w:numId w:val="10"/>
      </w:numPr>
    </w:pPr>
  </w:style>
  <w:style w:type="paragraph" w:customStyle="1" w:styleId="FFWUCLetteredList">
    <w:name w:val="FFW UC Lettered List"/>
    <w:basedOn w:val="Normal"/>
    <w:uiPriority w:val="99"/>
    <w:locked/>
    <w:rsid w:val="0053593C"/>
    <w:pPr>
      <w:numPr>
        <w:numId w:val="2"/>
      </w:numPr>
    </w:pPr>
  </w:style>
  <w:style w:type="paragraph" w:customStyle="1" w:styleId="FFWParties">
    <w:name w:val="FFW Parties"/>
    <w:basedOn w:val="Normal"/>
    <w:locked/>
    <w:rsid w:val="0053593C"/>
    <w:pPr>
      <w:numPr>
        <w:numId w:val="3"/>
      </w:numPr>
    </w:pPr>
  </w:style>
  <w:style w:type="paragraph" w:customStyle="1" w:styleId="FFWBullets">
    <w:name w:val="FFW Bullets"/>
    <w:basedOn w:val="Normal"/>
    <w:uiPriority w:val="99"/>
    <w:locked/>
    <w:rsid w:val="0053593C"/>
    <w:pPr>
      <w:numPr>
        <w:numId w:val="4"/>
      </w:numPr>
    </w:pPr>
  </w:style>
  <w:style w:type="paragraph" w:customStyle="1" w:styleId="FFWManualNumber1">
    <w:name w:val="FFW Manual Number 1"/>
    <w:basedOn w:val="Normal"/>
    <w:locked/>
    <w:rsid w:val="0053593C"/>
    <w:pPr>
      <w:numPr>
        <w:numId w:val="5"/>
      </w:numPr>
    </w:pPr>
  </w:style>
  <w:style w:type="paragraph" w:customStyle="1" w:styleId="FFWManualNumber2">
    <w:name w:val="FFW Manual Number 2"/>
    <w:basedOn w:val="Normal"/>
    <w:locked/>
    <w:rsid w:val="0053593C"/>
    <w:pPr>
      <w:numPr>
        <w:ilvl w:val="1"/>
        <w:numId w:val="5"/>
      </w:numPr>
    </w:pPr>
  </w:style>
  <w:style w:type="paragraph" w:customStyle="1" w:styleId="FFWManualNumber3">
    <w:name w:val="FFW Manual Number 3"/>
    <w:basedOn w:val="Normal"/>
    <w:locked/>
    <w:rsid w:val="0053593C"/>
    <w:pPr>
      <w:numPr>
        <w:ilvl w:val="2"/>
        <w:numId w:val="5"/>
      </w:numPr>
    </w:pPr>
  </w:style>
  <w:style w:type="paragraph" w:customStyle="1" w:styleId="FFWManualNumber4">
    <w:name w:val="FFW Manual Number 4"/>
    <w:basedOn w:val="Normal"/>
    <w:locked/>
    <w:rsid w:val="0053593C"/>
    <w:pPr>
      <w:numPr>
        <w:ilvl w:val="3"/>
        <w:numId w:val="5"/>
      </w:numPr>
    </w:pPr>
  </w:style>
  <w:style w:type="paragraph" w:customStyle="1" w:styleId="FFWManualNumber5">
    <w:name w:val="FFW Manual Number 5"/>
    <w:basedOn w:val="Normal"/>
    <w:locked/>
    <w:rsid w:val="0053593C"/>
    <w:pPr>
      <w:numPr>
        <w:ilvl w:val="4"/>
        <w:numId w:val="5"/>
      </w:numPr>
    </w:pPr>
  </w:style>
  <w:style w:type="paragraph" w:customStyle="1" w:styleId="FFWManualNumber6">
    <w:name w:val="FFW Manual Number 6"/>
    <w:basedOn w:val="Normal"/>
    <w:locked/>
    <w:rsid w:val="0053593C"/>
    <w:pPr>
      <w:numPr>
        <w:ilvl w:val="5"/>
        <w:numId w:val="5"/>
      </w:numPr>
    </w:pPr>
  </w:style>
  <w:style w:type="character" w:customStyle="1" w:styleId="FFWPageNumber">
    <w:name w:val="FFW Page Number"/>
    <w:locked/>
    <w:rsid w:val="0053593C"/>
    <w:rPr>
      <w:sz w:val="20"/>
    </w:rPr>
  </w:style>
  <w:style w:type="paragraph" w:customStyle="1" w:styleId="FFWSchedulePart">
    <w:name w:val="FFW Schedule Part"/>
    <w:basedOn w:val="Normal"/>
    <w:next w:val="Normal"/>
    <w:locked/>
    <w:rsid w:val="0053593C"/>
    <w:pPr>
      <w:numPr>
        <w:ilvl w:val="1"/>
        <w:numId w:val="6"/>
      </w:numPr>
    </w:pPr>
    <w:rPr>
      <w:b/>
    </w:rPr>
  </w:style>
  <w:style w:type="paragraph" w:customStyle="1" w:styleId="FFWScheduleSection">
    <w:name w:val="FFW Schedule Section"/>
    <w:basedOn w:val="Normal"/>
    <w:next w:val="Normal"/>
    <w:locked/>
    <w:rsid w:val="0053593C"/>
  </w:style>
  <w:style w:type="paragraph" w:customStyle="1" w:styleId="FFWSchedule">
    <w:name w:val="FFW Schedule"/>
    <w:basedOn w:val="Normal"/>
    <w:next w:val="Normal"/>
    <w:locked/>
    <w:rsid w:val="0053593C"/>
    <w:pPr>
      <w:pageBreakBefore/>
      <w:numPr>
        <w:numId w:val="6"/>
      </w:numPr>
    </w:pPr>
    <w:rPr>
      <w:b/>
    </w:rPr>
  </w:style>
  <w:style w:type="paragraph" w:customStyle="1" w:styleId="FFWScheduleLevel1">
    <w:name w:val="FFW Schedule Level 1"/>
    <w:basedOn w:val="Normal"/>
    <w:locked/>
    <w:rsid w:val="0053593C"/>
    <w:pPr>
      <w:numPr>
        <w:ilvl w:val="2"/>
        <w:numId w:val="6"/>
      </w:numPr>
    </w:pPr>
  </w:style>
  <w:style w:type="paragraph" w:customStyle="1" w:styleId="FFWScheduleLevel2">
    <w:name w:val="FFW Schedule Level 2"/>
    <w:basedOn w:val="Normal"/>
    <w:locked/>
    <w:rsid w:val="0053593C"/>
    <w:pPr>
      <w:numPr>
        <w:ilvl w:val="3"/>
        <w:numId w:val="6"/>
      </w:numPr>
    </w:pPr>
  </w:style>
  <w:style w:type="paragraph" w:customStyle="1" w:styleId="FFWScheduleLevel3">
    <w:name w:val="FFW Schedule Level 3"/>
    <w:basedOn w:val="Normal"/>
    <w:locked/>
    <w:rsid w:val="0053593C"/>
    <w:pPr>
      <w:numPr>
        <w:ilvl w:val="4"/>
        <w:numId w:val="6"/>
      </w:numPr>
    </w:pPr>
  </w:style>
  <w:style w:type="paragraph" w:customStyle="1" w:styleId="FFWScheduleLevel4">
    <w:name w:val="FFW Schedule Level 4"/>
    <w:basedOn w:val="Normal"/>
    <w:locked/>
    <w:rsid w:val="0053593C"/>
    <w:pPr>
      <w:numPr>
        <w:ilvl w:val="5"/>
        <w:numId w:val="6"/>
      </w:numPr>
    </w:pPr>
  </w:style>
  <w:style w:type="paragraph" w:customStyle="1" w:styleId="FFWScheduleLevel5">
    <w:name w:val="FFW Schedule Level 5"/>
    <w:basedOn w:val="Normal"/>
    <w:locked/>
    <w:rsid w:val="0053593C"/>
    <w:pPr>
      <w:numPr>
        <w:ilvl w:val="6"/>
        <w:numId w:val="6"/>
      </w:numPr>
    </w:pPr>
  </w:style>
  <w:style w:type="paragraph" w:customStyle="1" w:styleId="FFWScheduleLevel6">
    <w:name w:val="FFW Schedule Level 6"/>
    <w:basedOn w:val="Normal"/>
    <w:locked/>
    <w:rsid w:val="0053593C"/>
    <w:pPr>
      <w:numPr>
        <w:ilvl w:val="7"/>
        <w:numId w:val="6"/>
      </w:numPr>
    </w:pPr>
  </w:style>
  <w:style w:type="paragraph" w:customStyle="1" w:styleId="FFWDefinition">
    <w:name w:val="FFW Definition"/>
    <w:basedOn w:val="Normal"/>
    <w:link w:val="FFWDefinitionChar"/>
    <w:locked/>
    <w:rsid w:val="0053593C"/>
    <w:pPr>
      <w:ind w:left="794"/>
    </w:pPr>
  </w:style>
  <w:style w:type="paragraph" w:customStyle="1" w:styleId="FFWDefinitionLevel1">
    <w:name w:val="FFW Definition Level 1"/>
    <w:basedOn w:val="Normal"/>
    <w:locked/>
    <w:rsid w:val="0053593C"/>
    <w:pPr>
      <w:numPr>
        <w:numId w:val="7"/>
      </w:numPr>
    </w:pPr>
  </w:style>
  <w:style w:type="paragraph" w:customStyle="1" w:styleId="FFWDefinitionLevel2">
    <w:name w:val="FFW Definition Level 2"/>
    <w:basedOn w:val="Normal"/>
    <w:locked/>
    <w:rsid w:val="0053593C"/>
    <w:pPr>
      <w:numPr>
        <w:ilvl w:val="1"/>
        <w:numId w:val="7"/>
      </w:numPr>
    </w:pPr>
  </w:style>
  <w:style w:type="paragraph" w:customStyle="1" w:styleId="FFWDefinitionColumn">
    <w:name w:val="FFW Definition Column"/>
    <w:basedOn w:val="Normal"/>
    <w:locked/>
    <w:rsid w:val="0053593C"/>
    <w:pPr>
      <w:tabs>
        <w:tab w:val="left" w:pos="3969"/>
      </w:tabs>
      <w:ind w:left="3969" w:hanging="3175"/>
    </w:pPr>
  </w:style>
  <w:style w:type="paragraph" w:customStyle="1" w:styleId="FFWDefinitionColumnLevel1">
    <w:name w:val="FFW Definition Column Level 1"/>
    <w:basedOn w:val="Normal"/>
    <w:locked/>
    <w:rsid w:val="0053593C"/>
    <w:pPr>
      <w:numPr>
        <w:numId w:val="8"/>
      </w:numPr>
    </w:pPr>
  </w:style>
  <w:style w:type="paragraph" w:customStyle="1" w:styleId="FFWDefinitionColumnLevel2">
    <w:name w:val="FFW Definition Column Level 2"/>
    <w:basedOn w:val="Normal"/>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basedOn w:val="DefaultParagraphFont"/>
    <w:link w:val="Footer"/>
    <w:uiPriority w:val="99"/>
    <w:locked/>
    <w:rsid w:val="00555DAE"/>
    <w:rPr>
      <w:rFonts w:ascii="Arial" w:hAnsi="Arial"/>
      <w:sz w:val="24"/>
      <w:lang w:val="en-GB" w:eastAsia="en-GB"/>
    </w:rPr>
  </w:style>
  <w:style w:type="paragraph" w:customStyle="1" w:styleId="ssrestartschedule">
    <w:name w:val="ssrestartschedule"/>
    <w:basedOn w:val="Normal"/>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basedOn w:val="DefaultParagraphFont"/>
    <w:qFormat/>
    <w:rsid w:val="00555DAE"/>
    <w:rPr>
      <w:rFonts w:cs="Times New Roman"/>
      <w:b/>
    </w:rPr>
  </w:style>
  <w:style w:type="character" w:styleId="PageNumber">
    <w:name w:val="page number"/>
    <w:basedOn w:val="DefaultParagraphFont"/>
    <w:rsid w:val="00EF769A"/>
    <w:rPr>
      <w:rFonts w:ascii="Arial" w:hAnsi="Arial" w:cs="Times New Roman"/>
      <w:sz w:val="20"/>
    </w:rPr>
  </w:style>
  <w:style w:type="paragraph" w:styleId="Header">
    <w:name w:val="header"/>
    <w:basedOn w:val="Normal"/>
    <w:link w:val="HeaderChar"/>
    <w:uiPriority w:val="99"/>
    <w:rsid w:val="00536D60"/>
    <w:pPr>
      <w:tabs>
        <w:tab w:val="center" w:pos="4153"/>
        <w:tab w:val="right" w:pos="8306"/>
      </w:tabs>
    </w:pPr>
  </w:style>
  <w:style w:type="character" w:customStyle="1" w:styleId="HeaderChar">
    <w:name w:val="Header Char"/>
    <w:basedOn w:val="DefaultParagraphFont"/>
    <w:link w:val="Header"/>
    <w:uiPriority w:val="99"/>
    <w:locked/>
    <w:rsid w:val="00DB3D96"/>
    <w:rPr>
      <w:rFonts w:ascii="Arial" w:hAnsi="Arial"/>
      <w:sz w:val="24"/>
      <w:lang w:val="en-GB" w:eastAsia="fr-FR"/>
    </w:rPr>
  </w:style>
  <w:style w:type="paragraph" w:styleId="TOC1">
    <w:name w:val="toc 1"/>
    <w:basedOn w:val="Normal"/>
    <w:next w:val="Normal"/>
    <w:rsid w:val="00EF769A"/>
    <w:pPr>
      <w:tabs>
        <w:tab w:val="left" w:pos="794"/>
        <w:tab w:val="right" w:pos="7370"/>
      </w:tabs>
    </w:pPr>
    <w:rPr>
      <w:b/>
      <w:szCs w:val="20"/>
      <w:lang w:eastAsia="en-US"/>
    </w:rPr>
  </w:style>
  <w:style w:type="paragraph" w:customStyle="1" w:styleId="FFWTOCHeader">
    <w:name w:val="FFW TOC Header"/>
    <w:basedOn w:val="Normal"/>
    <w:rsid w:val="00EF769A"/>
    <w:pPr>
      <w:tabs>
        <w:tab w:val="left" w:pos="794"/>
        <w:tab w:val="right" w:pos="7370"/>
      </w:tabs>
    </w:pPr>
    <w:rPr>
      <w:b/>
      <w:szCs w:val="20"/>
      <w:lang w:eastAsia="en-GB"/>
    </w:rPr>
  </w:style>
  <w:style w:type="paragraph" w:styleId="FootnoteText">
    <w:name w:val="footnote text"/>
    <w:basedOn w:val="FFWPlain"/>
    <w:link w:val="FootnoteTextChar"/>
    <w:semiHidden/>
    <w:rsid w:val="00555DAE"/>
    <w:pPr>
      <w:spacing w:before="60"/>
    </w:pPr>
    <w:rPr>
      <w:sz w:val="14"/>
      <w:szCs w:val="20"/>
    </w:rPr>
  </w:style>
  <w:style w:type="character" w:customStyle="1" w:styleId="FootnoteTextChar">
    <w:name w:val="Footnote Text Char"/>
    <w:basedOn w:val="DefaultParagraphFont"/>
    <w:link w:val="FootnoteText"/>
    <w:uiPriority w:val="99"/>
    <w:semiHidden/>
    <w:rsid w:val="00BA1DFA"/>
    <w:rPr>
      <w:rFonts w:ascii="Arial" w:hAnsi="Arial" w:cs="Arial"/>
      <w:sz w:val="20"/>
      <w:szCs w:val="20"/>
      <w:lang w:eastAsia="fr-FR"/>
    </w:rPr>
  </w:style>
  <w:style w:type="character" w:styleId="FootnoteReference">
    <w:name w:val="footnote reference"/>
    <w:basedOn w:val="DefaultParagraphFont"/>
    <w:semiHidden/>
    <w:rsid w:val="00555DAE"/>
    <w:rPr>
      <w:rFonts w:cs="Times New Roman"/>
      <w:vertAlign w:val="superscript"/>
    </w:rPr>
  </w:style>
  <w:style w:type="paragraph" w:styleId="TOC2">
    <w:name w:val="toc 2"/>
    <w:basedOn w:val="Normal"/>
    <w:next w:val="Normal"/>
    <w:autoRedefine/>
    <w:semiHidden/>
    <w:rsid w:val="00555DAE"/>
    <w:pPr>
      <w:tabs>
        <w:tab w:val="left" w:pos="794"/>
        <w:tab w:val="right" w:pos="7370"/>
      </w:tabs>
    </w:pPr>
  </w:style>
  <w:style w:type="paragraph" w:styleId="TOC3">
    <w:name w:val="toc 3"/>
    <w:basedOn w:val="Normal"/>
    <w:next w:val="Normal"/>
    <w:autoRedefine/>
    <w:semiHidden/>
    <w:rsid w:val="00555DAE"/>
    <w:pPr>
      <w:tabs>
        <w:tab w:val="right" w:pos="7370"/>
      </w:tabs>
    </w:pPr>
    <w:rPr>
      <w:b/>
    </w:rPr>
  </w:style>
  <w:style w:type="paragraph" w:styleId="TOC4">
    <w:name w:val="toc 4"/>
    <w:basedOn w:val="Normal"/>
    <w:next w:val="Normal"/>
    <w:autoRedefine/>
    <w:semiHidden/>
    <w:rsid w:val="00555DAE"/>
    <w:pPr>
      <w:tabs>
        <w:tab w:val="right" w:pos="7370"/>
      </w:tabs>
    </w:pPr>
  </w:style>
  <w:style w:type="table" w:styleId="TableGrid">
    <w:name w:val="Table Grid"/>
    <w:basedOn w:val="TableNormal"/>
    <w:rsid w:val="000B2F3E"/>
    <w:pPr>
      <w:spacing w:line="32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rsid w:val="00956F33"/>
    <w:pPr>
      <w:spacing w:before="0" w:after="240" w:line="320" w:lineRule="atLeast"/>
    </w:pPr>
    <w:rPr>
      <w:rFonts w:cs="Times New Roman"/>
      <w:sz w:val="22"/>
      <w:szCs w:val="20"/>
      <w:lang w:eastAsia="en-US"/>
    </w:rPr>
  </w:style>
  <w:style w:type="paragraph" w:styleId="BodyText">
    <w:name w:val="Body Text"/>
    <w:basedOn w:val="Normal"/>
    <w:link w:val="BodyTextChar"/>
    <w:rsid w:val="00956F33"/>
    <w:pPr>
      <w:spacing w:after="120"/>
    </w:pPr>
  </w:style>
  <w:style w:type="character" w:customStyle="1" w:styleId="BodyTextChar">
    <w:name w:val="Body Text Char"/>
    <w:basedOn w:val="DefaultParagraphFont"/>
    <w:link w:val="BodyText"/>
    <w:uiPriority w:val="99"/>
    <w:semiHidden/>
    <w:rsid w:val="00BA1DFA"/>
    <w:rPr>
      <w:rFonts w:ascii="Arial" w:hAnsi="Arial" w:cs="Arial"/>
      <w:sz w:val="20"/>
      <w:szCs w:val="24"/>
      <w:lang w:eastAsia="fr-FR"/>
    </w:rPr>
  </w:style>
  <w:style w:type="paragraph" w:customStyle="1" w:styleId="SchHead">
    <w:name w:val="SchHead"/>
    <w:basedOn w:val="MarginText"/>
    <w:next w:val="Normal"/>
    <w:uiPriority w:val="99"/>
    <w:rsid w:val="00FC437D"/>
    <w:pPr>
      <w:jc w:val="center"/>
    </w:pPr>
    <w:rPr>
      <w:b/>
      <w:caps/>
    </w:rPr>
  </w:style>
  <w:style w:type="paragraph" w:customStyle="1" w:styleId="BBLegal2">
    <w:name w:val="B&amp;B Legal 2"/>
    <w:basedOn w:val="Normal"/>
    <w:uiPriority w:val="99"/>
    <w:rsid w:val="00FC437D"/>
    <w:pPr>
      <w:widowControl w:val="0"/>
      <w:tabs>
        <w:tab w:val="num" w:pos="1587"/>
      </w:tabs>
      <w:spacing w:before="0" w:line="240" w:lineRule="auto"/>
      <w:ind w:left="1587" w:hanging="794"/>
      <w:jc w:val="left"/>
      <w:outlineLvl w:val="1"/>
    </w:pPr>
    <w:rPr>
      <w:rFonts w:cs="Times New Roman"/>
      <w:sz w:val="24"/>
      <w:szCs w:val="20"/>
      <w:lang w:val="en-US" w:eastAsia="en-US"/>
    </w:rPr>
  </w:style>
  <w:style w:type="paragraph" w:customStyle="1" w:styleId="NtocHeading1">
    <w:name w:val="NtocHeading 1"/>
    <w:basedOn w:val="Normal"/>
    <w:next w:val="Normal"/>
    <w:uiPriority w:val="99"/>
    <w:rsid w:val="00FC437D"/>
    <w:pPr>
      <w:widowControl w:val="0"/>
      <w:spacing w:before="320" w:line="320" w:lineRule="atLeast"/>
    </w:pPr>
    <w:rPr>
      <w:rFonts w:cs="Times New Roman"/>
      <w:b/>
      <w:sz w:val="22"/>
      <w:szCs w:val="20"/>
      <w:lang w:eastAsia="en-US"/>
    </w:rPr>
  </w:style>
  <w:style w:type="paragraph" w:customStyle="1" w:styleId="text1">
    <w:name w:val="text 1"/>
    <w:basedOn w:val="text0"/>
    <w:uiPriority w:val="99"/>
    <w:rsid w:val="00DB3D96"/>
    <w:pPr>
      <w:ind w:left="720"/>
    </w:pPr>
  </w:style>
  <w:style w:type="paragraph" w:customStyle="1" w:styleId="ssqSchedule">
    <w:name w:val="ssqSchedule"/>
    <w:basedOn w:val="Normal"/>
    <w:next w:val="Normal"/>
    <w:uiPriority w:val="99"/>
    <w:rsid w:val="00DB3D96"/>
    <w:pPr>
      <w:numPr>
        <w:numId w:val="12"/>
      </w:numPr>
      <w:spacing w:before="0" w:after="260" w:line="320" w:lineRule="atLeast"/>
      <w:jc w:val="center"/>
    </w:pPr>
    <w:rPr>
      <w:rFonts w:cs="Times New Roman"/>
      <w:b/>
      <w:caps/>
      <w:sz w:val="22"/>
      <w:szCs w:val="20"/>
      <w:lang w:eastAsia="en-US"/>
    </w:rPr>
  </w:style>
  <w:style w:type="paragraph" w:customStyle="1" w:styleId="ssRestartPart">
    <w:name w:val="ssRestartPart"/>
    <w:basedOn w:val="Normal"/>
    <w:next w:val="Normal"/>
    <w:uiPriority w:val="99"/>
    <w:rsid w:val="00DB3D96"/>
    <w:pPr>
      <w:numPr>
        <w:ilvl w:val="1"/>
        <w:numId w:val="12"/>
      </w:numPr>
      <w:spacing w:before="0" w:line="320" w:lineRule="atLeast"/>
    </w:pPr>
    <w:rPr>
      <w:rFonts w:cs="Times New Roman"/>
      <w:color w:val="FF0000"/>
      <w:sz w:val="22"/>
      <w:szCs w:val="20"/>
      <w:lang w:eastAsia="en-US"/>
    </w:rPr>
  </w:style>
  <w:style w:type="paragraph" w:customStyle="1" w:styleId="text0">
    <w:name w:val="text 0"/>
    <w:basedOn w:val="Normal"/>
    <w:uiPriority w:val="99"/>
    <w:rsid w:val="00DB3D96"/>
    <w:pPr>
      <w:spacing w:before="320" w:line="320" w:lineRule="atLeast"/>
    </w:pPr>
    <w:rPr>
      <w:rFonts w:cs="Times New Roman"/>
      <w:sz w:val="22"/>
      <w:szCs w:val="20"/>
      <w:lang w:eastAsia="en-US"/>
    </w:rPr>
  </w:style>
  <w:style w:type="paragraph" w:styleId="BodyTextIndent">
    <w:name w:val="Body Text Indent"/>
    <w:basedOn w:val="Normal"/>
    <w:link w:val="BodyTextIndentChar"/>
    <w:uiPriority w:val="99"/>
    <w:rsid w:val="00901BAC"/>
    <w:pPr>
      <w:spacing w:after="120"/>
      <w:ind w:left="283"/>
    </w:pPr>
  </w:style>
  <w:style w:type="character" w:customStyle="1" w:styleId="BodyTextIndentChar">
    <w:name w:val="Body Text Indent Char"/>
    <w:basedOn w:val="DefaultParagraphFont"/>
    <w:link w:val="BodyTextIndent"/>
    <w:uiPriority w:val="99"/>
    <w:semiHidden/>
    <w:rsid w:val="00BA1DFA"/>
    <w:rPr>
      <w:rFonts w:ascii="Arial" w:hAnsi="Arial" w:cs="Arial"/>
      <w:sz w:val="20"/>
      <w:szCs w:val="24"/>
      <w:lang w:eastAsia="fr-FR"/>
    </w:rPr>
  </w:style>
  <w:style w:type="paragraph" w:customStyle="1" w:styleId="SchHeadDes">
    <w:name w:val="SchHeadDes"/>
    <w:basedOn w:val="SchHead"/>
    <w:next w:val="MarginText"/>
    <w:uiPriority w:val="99"/>
    <w:rsid w:val="0073187C"/>
    <w:rPr>
      <w:caps w:val="0"/>
    </w:rPr>
  </w:style>
  <w:style w:type="paragraph" w:customStyle="1" w:styleId="Bullet1">
    <w:name w:val="Bullet 1"/>
    <w:basedOn w:val="text0"/>
    <w:uiPriority w:val="99"/>
    <w:rsid w:val="003E686F"/>
    <w:pPr>
      <w:numPr>
        <w:numId w:val="13"/>
      </w:numPr>
    </w:pPr>
  </w:style>
  <w:style w:type="paragraph" w:customStyle="1" w:styleId="Bullet2">
    <w:name w:val="Bullet 2"/>
    <w:basedOn w:val="text1"/>
    <w:uiPriority w:val="99"/>
    <w:rsid w:val="003E686F"/>
    <w:pPr>
      <w:numPr>
        <w:numId w:val="14"/>
      </w:numPr>
    </w:pPr>
  </w:style>
  <w:style w:type="character" w:customStyle="1" w:styleId="CharChar">
    <w:name w:val="Char Char"/>
    <w:uiPriority w:val="99"/>
    <w:rsid w:val="003E686F"/>
    <w:rPr>
      <w:rFonts w:ascii="Arial" w:hAnsi="Arial"/>
      <w:sz w:val="22"/>
      <w:lang w:eastAsia="en-US"/>
    </w:rPr>
  </w:style>
  <w:style w:type="paragraph" w:styleId="BodyTextIndent2">
    <w:name w:val="Body Text Indent 2"/>
    <w:basedOn w:val="Normal"/>
    <w:link w:val="BodyTextIndent2Char"/>
    <w:uiPriority w:val="99"/>
    <w:rsid w:val="003859B8"/>
    <w:pPr>
      <w:spacing w:after="120" w:line="480" w:lineRule="auto"/>
      <w:ind w:left="283"/>
    </w:pPr>
  </w:style>
  <w:style w:type="character" w:customStyle="1" w:styleId="BodyTextIndent2Char">
    <w:name w:val="Body Text Indent 2 Char"/>
    <w:basedOn w:val="DefaultParagraphFont"/>
    <w:link w:val="BodyTextIndent2"/>
    <w:uiPriority w:val="99"/>
    <w:semiHidden/>
    <w:rsid w:val="00BA1DFA"/>
    <w:rPr>
      <w:rFonts w:ascii="Arial" w:hAnsi="Arial" w:cs="Arial"/>
      <w:sz w:val="20"/>
      <w:szCs w:val="24"/>
      <w:lang w:eastAsia="fr-FR"/>
    </w:rPr>
  </w:style>
  <w:style w:type="paragraph" w:customStyle="1" w:styleId="text2">
    <w:name w:val="text 2"/>
    <w:basedOn w:val="text1"/>
    <w:uiPriority w:val="99"/>
    <w:rsid w:val="003859B8"/>
    <w:pPr>
      <w:ind w:left="748"/>
    </w:pPr>
  </w:style>
  <w:style w:type="paragraph" w:styleId="BalloonText">
    <w:name w:val="Balloon Text"/>
    <w:basedOn w:val="Normal"/>
    <w:link w:val="BalloonTextChar"/>
    <w:semiHidden/>
    <w:rsid w:val="00E74515"/>
    <w:rPr>
      <w:rFonts w:ascii="Tahoma" w:hAnsi="Tahoma" w:cs="Tahoma"/>
      <w:sz w:val="16"/>
      <w:szCs w:val="16"/>
    </w:rPr>
  </w:style>
  <w:style w:type="character" w:customStyle="1" w:styleId="BalloonTextChar">
    <w:name w:val="Balloon Text Char"/>
    <w:basedOn w:val="DefaultParagraphFont"/>
    <w:link w:val="BalloonText"/>
    <w:uiPriority w:val="99"/>
    <w:semiHidden/>
    <w:rsid w:val="00BA1DFA"/>
    <w:rPr>
      <w:rFonts w:cs="Arial"/>
      <w:sz w:val="0"/>
      <w:szCs w:val="0"/>
      <w:lang w:eastAsia="fr-FR"/>
    </w:rPr>
  </w:style>
  <w:style w:type="paragraph" w:customStyle="1" w:styleId="ffwplain0">
    <w:name w:val="ffwplain"/>
    <w:basedOn w:val="Normal"/>
    <w:rsid w:val="00AD30C3"/>
    <w:pPr>
      <w:spacing w:before="100" w:beforeAutospacing="1" w:after="100" w:afterAutospacing="1" w:line="240" w:lineRule="auto"/>
      <w:jc w:val="left"/>
    </w:pPr>
    <w:rPr>
      <w:rFonts w:ascii="Times New Roman" w:hAnsi="Times New Roman" w:cs="Times New Roman"/>
      <w:sz w:val="24"/>
      <w:lang w:eastAsia="en-GB"/>
    </w:rPr>
  </w:style>
  <w:style w:type="paragraph" w:customStyle="1" w:styleId="StyleFFWLevel1Bold">
    <w:name w:val="Style FFW Level 1 + Bold"/>
    <w:basedOn w:val="Normal"/>
    <w:uiPriority w:val="99"/>
    <w:rsid w:val="002A7E27"/>
    <w:pPr>
      <w:tabs>
        <w:tab w:val="num" w:pos="794"/>
      </w:tabs>
      <w:ind w:left="794" w:hanging="794"/>
      <w:outlineLvl w:val="0"/>
    </w:pPr>
    <w:rPr>
      <w:b/>
      <w:bCs/>
      <w:szCs w:val="20"/>
      <w:lang w:eastAsia="en-US"/>
    </w:rPr>
  </w:style>
  <w:style w:type="paragraph" w:customStyle="1" w:styleId="PVPHeading2">
    <w:name w:val="PVP Heading 2"/>
    <w:basedOn w:val="Normal"/>
    <w:next w:val="PVPHeading3"/>
    <w:autoRedefine/>
    <w:uiPriority w:val="99"/>
    <w:rsid w:val="005F7C0A"/>
    <w:pPr>
      <w:numPr>
        <w:ilvl w:val="1"/>
        <w:numId w:val="16"/>
      </w:numPr>
      <w:spacing w:before="480"/>
    </w:pPr>
    <w:rPr>
      <w:b/>
      <w:szCs w:val="20"/>
      <w:lang w:val="fr-FR" w:eastAsia="en-US"/>
    </w:rPr>
  </w:style>
  <w:style w:type="paragraph" w:customStyle="1" w:styleId="PVPHeading3">
    <w:name w:val="PVP Heading 3"/>
    <w:basedOn w:val="Normal"/>
    <w:next w:val="PVPHeading4"/>
    <w:autoRedefine/>
    <w:uiPriority w:val="99"/>
    <w:rsid w:val="005F7C0A"/>
    <w:pPr>
      <w:numPr>
        <w:ilvl w:val="2"/>
        <w:numId w:val="16"/>
      </w:numPr>
      <w:spacing w:before="360"/>
    </w:pPr>
    <w:rPr>
      <w:b/>
      <w:szCs w:val="20"/>
      <w:lang w:val="fr-FR" w:eastAsia="en-US"/>
    </w:rPr>
  </w:style>
  <w:style w:type="paragraph" w:customStyle="1" w:styleId="PVPHeading1">
    <w:name w:val="PVP Heading 1"/>
    <w:basedOn w:val="Normal"/>
    <w:next w:val="PVPHeading2"/>
    <w:autoRedefine/>
    <w:uiPriority w:val="99"/>
    <w:rsid w:val="005F7C0A"/>
    <w:pPr>
      <w:numPr>
        <w:numId w:val="16"/>
      </w:numPr>
      <w:spacing w:before="600"/>
    </w:pPr>
    <w:rPr>
      <w:b/>
      <w:szCs w:val="20"/>
      <w:lang w:val="fr-FR" w:eastAsia="en-US"/>
    </w:rPr>
  </w:style>
  <w:style w:type="paragraph" w:customStyle="1" w:styleId="PVPHeading4">
    <w:name w:val="PVP Heading 4"/>
    <w:basedOn w:val="Normal"/>
    <w:next w:val="Normal"/>
    <w:autoRedefine/>
    <w:uiPriority w:val="99"/>
    <w:rsid w:val="005F7C0A"/>
    <w:pPr>
      <w:numPr>
        <w:ilvl w:val="3"/>
        <w:numId w:val="16"/>
      </w:numPr>
      <w:spacing w:before="360"/>
    </w:pPr>
    <w:rPr>
      <w:i/>
      <w:szCs w:val="20"/>
      <w:u w:val="single"/>
      <w:lang w:val="fr-FR" w:eastAsia="en-US"/>
    </w:rPr>
  </w:style>
  <w:style w:type="character" w:customStyle="1" w:styleId="FFWLevel4Char">
    <w:name w:val="FFW Level 4 Char"/>
    <w:link w:val="FFWLevel4"/>
    <w:locked/>
    <w:rsid w:val="005F7C0A"/>
    <w:rPr>
      <w:rFonts w:ascii="Arial" w:hAnsi="Arial" w:cs="Arial"/>
      <w:sz w:val="20"/>
      <w:szCs w:val="24"/>
      <w:lang w:eastAsia="fr-FR"/>
    </w:rPr>
  </w:style>
  <w:style w:type="character" w:customStyle="1" w:styleId="FFWLevel1Char">
    <w:name w:val="FFW Level 1 Char"/>
    <w:link w:val="FFWLevel1"/>
    <w:uiPriority w:val="99"/>
    <w:locked/>
    <w:rsid w:val="008A7CE6"/>
    <w:rPr>
      <w:rFonts w:ascii="Arial" w:hAnsi="Arial"/>
      <w:b/>
      <w:sz w:val="20"/>
      <w:szCs w:val="24"/>
      <w:lang w:eastAsia="fr-FR"/>
    </w:rPr>
  </w:style>
  <w:style w:type="numbering" w:styleId="111111">
    <w:name w:val="Outline List 2"/>
    <w:basedOn w:val="NoList"/>
    <w:uiPriority w:val="99"/>
    <w:semiHidden/>
    <w:unhideWhenUsed/>
    <w:rsid w:val="00BA1DFA"/>
    <w:pPr>
      <w:numPr>
        <w:numId w:val="15"/>
      </w:numPr>
    </w:pPr>
  </w:style>
  <w:style w:type="character" w:customStyle="1" w:styleId="FFWDefinitionChar">
    <w:name w:val="FFW Definition Char"/>
    <w:link w:val="FFWDefinition"/>
    <w:uiPriority w:val="99"/>
    <w:rsid w:val="00207F36"/>
    <w:rPr>
      <w:rFonts w:ascii="Arial" w:hAnsi="Arial" w:cs="Arial"/>
      <w:sz w:val="20"/>
      <w:szCs w:val="24"/>
      <w:lang w:eastAsia="fr-FR"/>
    </w:rPr>
  </w:style>
  <w:style w:type="paragraph" w:styleId="Revision">
    <w:name w:val="Revision"/>
    <w:hidden/>
    <w:uiPriority w:val="99"/>
    <w:semiHidden/>
    <w:rsid w:val="006011BE"/>
    <w:rPr>
      <w:rFonts w:ascii="Arial" w:hAnsi="Arial" w:cs="Arial"/>
      <w:sz w:val="20"/>
      <w:szCs w:val="24"/>
      <w:lang w:eastAsia="fr-FR"/>
    </w:rPr>
  </w:style>
  <w:style w:type="character" w:customStyle="1" w:styleId="Heading8Char">
    <w:name w:val="Heading 8 Char"/>
    <w:basedOn w:val="DefaultParagraphFont"/>
    <w:link w:val="Heading8"/>
    <w:uiPriority w:val="9"/>
    <w:semiHidden/>
    <w:rsid w:val="00E76D6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76D68"/>
    <w:rPr>
      <w:rFonts w:asciiTheme="majorHAnsi" w:eastAsiaTheme="majorEastAsia" w:hAnsiTheme="majorHAnsi" w:cstheme="majorBidi"/>
      <w:i/>
      <w:iCs/>
      <w:color w:val="404040" w:themeColor="text1" w:themeTint="BF"/>
      <w:sz w:val="20"/>
      <w:szCs w:val="20"/>
    </w:rPr>
  </w:style>
  <w:style w:type="character" w:styleId="Hyperlink">
    <w:name w:val="Hyperlink"/>
    <w:rsid w:val="00E76D68"/>
    <w:rPr>
      <w:color w:val="0000FF"/>
      <w:u w:val="single"/>
    </w:rPr>
  </w:style>
  <w:style w:type="character" w:customStyle="1" w:styleId="FFWLevel2Char">
    <w:name w:val="FFW Level 2 Char"/>
    <w:link w:val="FFWLevel2"/>
    <w:rsid w:val="00E76D68"/>
    <w:rPr>
      <w:rFonts w:ascii="Arial" w:hAnsi="Arial" w:cs="Arial"/>
      <w:sz w:val="20"/>
      <w:szCs w:val="24"/>
      <w:lang w:eastAsia="fr-FR"/>
    </w:rPr>
  </w:style>
  <w:style w:type="paragraph" w:styleId="DocumentMap">
    <w:name w:val="Document Map"/>
    <w:basedOn w:val="Normal"/>
    <w:link w:val="DocumentMapChar"/>
    <w:semiHidden/>
    <w:rsid w:val="00E76D68"/>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E76D68"/>
    <w:rPr>
      <w:rFonts w:ascii="Tahoma" w:hAnsi="Tahoma" w:cs="Tahoma"/>
      <w:sz w:val="20"/>
      <w:szCs w:val="20"/>
      <w:shd w:val="clear" w:color="auto" w:fill="000080"/>
      <w:lang w:eastAsia="fr-FR"/>
    </w:rPr>
  </w:style>
  <w:style w:type="paragraph" w:customStyle="1" w:styleId="csgPartIIIHeading2">
    <w:name w:val="csg Part III Heading 2"/>
    <w:basedOn w:val="Heading1"/>
    <w:uiPriority w:val="99"/>
    <w:qFormat/>
    <w:rsid w:val="00E76D68"/>
    <w:pPr>
      <w:numPr>
        <w:numId w:val="81"/>
      </w:numPr>
      <w:spacing w:before="480" w:line="276" w:lineRule="auto"/>
    </w:pPr>
    <w:rPr>
      <w:rFonts w:ascii="Helvetica" w:hAnsi="Helvetica"/>
      <w:bCs/>
      <w:color w:val="005ABB"/>
      <w:sz w:val="32"/>
      <w:szCs w:val="28"/>
      <w:lang w:eastAsia="en-GB"/>
    </w:rPr>
  </w:style>
  <w:style w:type="paragraph" w:customStyle="1" w:styleId="CsgPartVHeading1">
    <w:name w:val="Csg Part V Heading 1"/>
    <w:basedOn w:val="Heading1"/>
    <w:qFormat/>
    <w:rsid w:val="00E76D68"/>
    <w:pPr>
      <w:tabs>
        <w:tab w:val="clear" w:pos="0"/>
      </w:tabs>
      <w:spacing w:before="480" w:line="276" w:lineRule="auto"/>
      <w:ind w:left="432" w:hanging="432"/>
    </w:pPr>
    <w:rPr>
      <w:rFonts w:ascii="Helvetica" w:hAnsi="Helvetica"/>
      <w:bCs/>
      <w:color w:val="005ABB"/>
      <w:sz w:val="50"/>
      <w:szCs w:val="28"/>
      <w:lang w:eastAsia="en-GB"/>
    </w:rPr>
  </w:style>
  <w:style w:type="paragraph" w:customStyle="1" w:styleId="Default">
    <w:name w:val="Default"/>
    <w:link w:val="BodyCompressedLeft10Char"/>
    <w:rsid w:val="00E76D68"/>
    <w:pPr>
      <w:autoSpaceDE w:val="0"/>
      <w:autoSpaceDN w:val="0"/>
      <w:adjustRightInd w:val="0"/>
    </w:pPr>
    <w:rPr>
      <w:rFonts w:ascii="Arial" w:hAnsi="Arial" w:cs="Arial"/>
      <w:color w:val="000000"/>
      <w:sz w:val="24"/>
      <w:szCs w:val="24"/>
    </w:rPr>
  </w:style>
  <w:style w:type="character" w:styleId="CommentReference">
    <w:name w:val="annotation reference"/>
    <w:rsid w:val="00E76D68"/>
    <w:rPr>
      <w:sz w:val="16"/>
      <w:szCs w:val="16"/>
    </w:rPr>
  </w:style>
  <w:style w:type="paragraph" w:styleId="CommentText">
    <w:name w:val="annotation text"/>
    <w:basedOn w:val="Normal"/>
    <w:link w:val="CommentTextChar"/>
    <w:rsid w:val="00E76D68"/>
    <w:rPr>
      <w:szCs w:val="20"/>
    </w:rPr>
  </w:style>
  <w:style w:type="character" w:customStyle="1" w:styleId="CommentTextChar">
    <w:name w:val="Comment Text Char"/>
    <w:basedOn w:val="DefaultParagraphFont"/>
    <w:link w:val="CommentText"/>
    <w:rsid w:val="00E76D68"/>
    <w:rPr>
      <w:rFonts w:ascii="Arial" w:hAnsi="Arial" w:cs="Arial"/>
      <w:sz w:val="20"/>
      <w:szCs w:val="20"/>
      <w:lang w:eastAsia="fr-FR"/>
    </w:rPr>
  </w:style>
  <w:style w:type="paragraph" w:styleId="CommentSubject">
    <w:name w:val="annotation subject"/>
    <w:basedOn w:val="CommentText"/>
    <w:next w:val="CommentText"/>
    <w:link w:val="CommentSubjectChar"/>
    <w:rsid w:val="00E76D68"/>
    <w:rPr>
      <w:b/>
      <w:bCs/>
    </w:rPr>
  </w:style>
  <w:style w:type="character" w:customStyle="1" w:styleId="CommentSubjectChar">
    <w:name w:val="Comment Subject Char"/>
    <w:basedOn w:val="CommentTextChar"/>
    <w:link w:val="CommentSubject"/>
    <w:rsid w:val="00E76D68"/>
    <w:rPr>
      <w:rFonts w:ascii="Arial" w:hAnsi="Arial" w:cs="Arial"/>
      <w:b/>
      <w:bCs/>
      <w:sz w:val="20"/>
      <w:szCs w:val="20"/>
      <w:lang w:eastAsia="fr-FR"/>
    </w:rPr>
  </w:style>
  <w:style w:type="character" w:customStyle="1" w:styleId="BodyCompressedLeft10Char">
    <w:name w:val="Body_Compressed_Left_10 Char"/>
    <w:link w:val="Default"/>
    <w:locked/>
    <w:rsid w:val="00E76D68"/>
    <w:rPr>
      <w:rFonts w:ascii="Arial" w:hAnsi="Arial" w:cs="Arial"/>
      <w:color w:val="000000"/>
      <w:sz w:val="24"/>
      <w:szCs w:val="24"/>
    </w:rPr>
  </w:style>
  <w:style w:type="paragraph" w:customStyle="1" w:styleId="TDXHeading1">
    <w:name w:val="TDX Heading 1"/>
    <w:basedOn w:val="Normal"/>
    <w:rsid w:val="00E76D68"/>
    <w:pPr>
      <w:numPr>
        <w:numId w:val="84"/>
      </w:numPr>
      <w:spacing w:before="0" w:line="240" w:lineRule="auto"/>
      <w:jc w:val="left"/>
    </w:pPr>
    <w:rPr>
      <w:rFonts w:eastAsia="Calibri"/>
      <w:sz w:val="28"/>
      <w:szCs w:val="28"/>
      <w:lang w:eastAsia="en-US"/>
    </w:rPr>
  </w:style>
  <w:style w:type="paragraph" w:customStyle="1" w:styleId="TDXHeading2">
    <w:name w:val="TDX Heading 2"/>
    <w:basedOn w:val="Normal"/>
    <w:rsid w:val="00E76D68"/>
    <w:pPr>
      <w:numPr>
        <w:ilvl w:val="1"/>
        <w:numId w:val="84"/>
      </w:numPr>
      <w:spacing w:before="0" w:line="240" w:lineRule="auto"/>
      <w:jc w:val="left"/>
    </w:pPr>
    <w:rPr>
      <w:rFonts w:eastAsia="Calibri"/>
      <w:sz w:val="28"/>
      <w:szCs w:val="28"/>
      <w:lang w:eastAsia="en-US"/>
    </w:rPr>
  </w:style>
  <w:style w:type="paragraph" w:customStyle="1" w:styleId="TDXHeading3">
    <w:name w:val="TDX Heading 3"/>
    <w:basedOn w:val="Normal"/>
    <w:rsid w:val="00E76D68"/>
    <w:pPr>
      <w:numPr>
        <w:ilvl w:val="2"/>
        <w:numId w:val="84"/>
      </w:numPr>
      <w:spacing w:before="0" w:line="240" w:lineRule="auto"/>
      <w:jc w:val="left"/>
    </w:pPr>
    <w:rPr>
      <w:rFonts w:eastAsia="Calibri"/>
      <w:sz w:val="24"/>
      <w:lang w:eastAsia="en-US"/>
    </w:rPr>
  </w:style>
  <w:style w:type="paragraph" w:customStyle="1" w:styleId="EQTableText">
    <w:name w:val="EQ Table Text"/>
    <w:basedOn w:val="Normal"/>
    <w:rsid w:val="00E76D68"/>
    <w:pPr>
      <w:spacing w:before="100" w:after="100" w:line="312" w:lineRule="auto"/>
      <w:jc w:val="left"/>
    </w:pPr>
    <w:rPr>
      <w:rFonts w:eastAsia="Calibri"/>
      <w:color w:val="333333"/>
      <w:szCs w:val="20"/>
      <w:lang w:eastAsia="en-US"/>
    </w:rPr>
  </w:style>
  <w:style w:type="paragraph" w:customStyle="1" w:styleId="EFXAnswer">
    <w:name w:val="EFX Answer"/>
    <w:basedOn w:val="Normal"/>
    <w:rsid w:val="00E76D68"/>
    <w:pPr>
      <w:spacing w:before="0" w:after="200" w:line="312" w:lineRule="auto"/>
      <w:ind w:left="3402"/>
      <w:jc w:val="left"/>
    </w:pPr>
    <w:rPr>
      <w:rFonts w:eastAsia="Calibri"/>
      <w:color w:val="58595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094954">
      <w:bodyDiv w:val="1"/>
      <w:marLeft w:val="0"/>
      <w:marRight w:val="0"/>
      <w:marTop w:val="0"/>
      <w:marBottom w:val="0"/>
      <w:divBdr>
        <w:top w:val="none" w:sz="0" w:space="0" w:color="auto"/>
        <w:left w:val="none" w:sz="0" w:space="0" w:color="auto"/>
        <w:bottom w:val="none" w:sz="0" w:space="0" w:color="auto"/>
        <w:right w:val="none" w:sz="0" w:space="0" w:color="auto"/>
      </w:divBdr>
    </w:div>
    <w:div w:id="786237012">
      <w:bodyDiv w:val="1"/>
      <w:marLeft w:val="0"/>
      <w:marRight w:val="0"/>
      <w:marTop w:val="0"/>
      <w:marBottom w:val="0"/>
      <w:divBdr>
        <w:top w:val="none" w:sz="0" w:space="0" w:color="auto"/>
        <w:left w:val="none" w:sz="0" w:space="0" w:color="auto"/>
        <w:bottom w:val="none" w:sz="0" w:space="0" w:color="auto"/>
        <w:right w:val="none" w:sz="0" w:space="0" w:color="auto"/>
      </w:divBdr>
    </w:div>
    <w:div w:id="1153522336">
      <w:bodyDiv w:val="1"/>
      <w:marLeft w:val="0"/>
      <w:marRight w:val="0"/>
      <w:marTop w:val="0"/>
      <w:marBottom w:val="0"/>
      <w:divBdr>
        <w:top w:val="none" w:sz="0" w:space="0" w:color="auto"/>
        <w:left w:val="none" w:sz="0" w:space="0" w:color="auto"/>
        <w:bottom w:val="none" w:sz="0" w:space="0" w:color="auto"/>
        <w:right w:val="none" w:sz="0" w:space="0" w:color="auto"/>
      </w:divBdr>
    </w:div>
    <w:div w:id="1329553772">
      <w:bodyDiv w:val="1"/>
      <w:marLeft w:val="0"/>
      <w:marRight w:val="0"/>
      <w:marTop w:val="0"/>
      <w:marBottom w:val="0"/>
      <w:divBdr>
        <w:top w:val="none" w:sz="0" w:space="0" w:color="auto"/>
        <w:left w:val="none" w:sz="0" w:space="0" w:color="auto"/>
        <w:bottom w:val="none" w:sz="0" w:space="0" w:color="auto"/>
        <w:right w:val="none" w:sz="0" w:space="0" w:color="auto"/>
      </w:divBdr>
    </w:div>
    <w:div w:id="1940062561">
      <w:marLeft w:val="0"/>
      <w:marRight w:val="0"/>
      <w:marTop w:val="0"/>
      <w:marBottom w:val="0"/>
      <w:divBdr>
        <w:top w:val="none" w:sz="0" w:space="0" w:color="auto"/>
        <w:left w:val="none" w:sz="0" w:space="0" w:color="auto"/>
        <w:bottom w:val="none" w:sz="0" w:space="0" w:color="auto"/>
        <w:right w:val="none" w:sz="0" w:space="0" w:color="auto"/>
      </w:divBdr>
      <w:divsChild>
        <w:div w:id="1940062560">
          <w:marLeft w:val="0"/>
          <w:marRight w:val="0"/>
          <w:marTop w:val="0"/>
          <w:marBottom w:val="0"/>
          <w:divBdr>
            <w:top w:val="none" w:sz="0" w:space="0" w:color="auto"/>
            <w:left w:val="none" w:sz="0" w:space="0" w:color="auto"/>
            <w:bottom w:val="none" w:sz="0" w:space="0" w:color="auto"/>
            <w:right w:val="none" w:sz="0" w:space="0" w:color="auto"/>
          </w:divBdr>
        </w:div>
        <w:div w:id="1940062563">
          <w:marLeft w:val="0"/>
          <w:marRight w:val="0"/>
          <w:marTop w:val="0"/>
          <w:marBottom w:val="0"/>
          <w:divBdr>
            <w:top w:val="none" w:sz="0" w:space="0" w:color="auto"/>
            <w:left w:val="none" w:sz="0" w:space="0" w:color="auto"/>
            <w:bottom w:val="none" w:sz="0" w:space="0" w:color="auto"/>
            <w:right w:val="none" w:sz="0" w:space="0" w:color="auto"/>
          </w:divBdr>
        </w:div>
        <w:div w:id="1940062566">
          <w:marLeft w:val="0"/>
          <w:marRight w:val="0"/>
          <w:marTop w:val="0"/>
          <w:marBottom w:val="0"/>
          <w:divBdr>
            <w:top w:val="none" w:sz="0" w:space="0" w:color="auto"/>
            <w:left w:val="none" w:sz="0" w:space="0" w:color="auto"/>
            <w:bottom w:val="none" w:sz="0" w:space="0" w:color="auto"/>
            <w:right w:val="none" w:sz="0" w:space="0" w:color="auto"/>
          </w:divBdr>
        </w:div>
        <w:div w:id="1940062567">
          <w:marLeft w:val="0"/>
          <w:marRight w:val="0"/>
          <w:marTop w:val="0"/>
          <w:marBottom w:val="0"/>
          <w:divBdr>
            <w:top w:val="none" w:sz="0" w:space="0" w:color="auto"/>
            <w:left w:val="none" w:sz="0" w:space="0" w:color="auto"/>
            <w:bottom w:val="none" w:sz="0" w:space="0" w:color="auto"/>
            <w:right w:val="none" w:sz="0" w:space="0" w:color="auto"/>
          </w:divBdr>
        </w:div>
        <w:div w:id="1940062568">
          <w:marLeft w:val="0"/>
          <w:marRight w:val="0"/>
          <w:marTop w:val="0"/>
          <w:marBottom w:val="0"/>
          <w:divBdr>
            <w:top w:val="none" w:sz="0" w:space="0" w:color="auto"/>
            <w:left w:val="none" w:sz="0" w:space="0" w:color="auto"/>
            <w:bottom w:val="none" w:sz="0" w:space="0" w:color="auto"/>
            <w:right w:val="none" w:sz="0" w:space="0" w:color="auto"/>
          </w:divBdr>
        </w:div>
        <w:div w:id="1940062572">
          <w:marLeft w:val="0"/>
          <w:marRight w:val="0"/>
          <w:marTop w:val="0"/>
          <w:marBottom w:val="0"/>
          <w:divBdr>
            <w:top w:val="none" w:sz="0" w:space="0" w:color="auto"/>
            <w:left w:val="none" w:sz="0" w:space="0" w:color="auto"/>
            <w:bottom w:val="none" w:sz="0" w:space="0" w:color="auto"/>
            <w:right w:val="none" w:sz="0" w:space="0" w:color="auto"/>
          </w:divBdr>
        </w:div>
      </w:divsChild>
    </w:div>
    <w:div w:id="1940062562">
      <w:marLeft w:val="0"/>
      <w:marRight w:val="0"/>
      <w:marTop w:val="0"/>
      <w:marBottom w:val="0"/>
      <w:divBdr>
        <w:top w:val="none" w:sz="0" w:space="0" w:color="auto"/>
        <w:left w:val="none" w:sz="0" w:space="0" w:color="auto"/>
        <w:bottom w:val="none" w:sz="0" w:space="0" w:color="auto"/>
        <w:right w:val="none" w:sz="0" w:space="0" w:color="auto"/>
      </w:divBdr>
    </w:div>
    <w:div w:id="1940062565">
      <w:marLeft w:val="0"/>
      <w:marRight w:val="0"/>
      <w:marTop w:val="0"/>
      <w:marBottom w:val="0"/>
      <w:divBdr>
        <w:top w:val="none" w:sz="0" w:space="0" w:color="auto"/>
        <w:left w:val="none" w:sz="0" w:space="0" w:color="auto"/>
        <w:bottom w:val="none" w:sz="0" w:space="0" w:color="auto"/>
        <w:right w:val="none" w:sz="0" w:space="0" w:color="auto"/>
      </w:divBdr>
      <w:divsChild>
        <w:div w:id="1940062564">
          <w:marLeft w:val="0"/>
          <w:marRight w:val="0"/>
          <w:marTop w:val="0"/>
          <w:marBottom w:val="0"/>
          <w:divBdr>
            <w:top w:val="none" w:sz="0" w:space="0" w:color="auto"/>
            <w:left w:val="none" w:sz="0" w:space="0" w:color="auto"/>
            <w:bottom w:val="none" w:sz="0" w:space="0" w:color="auto"/>
            <w:right w:val="none" w:sz="0" w:space="0" w:color="auto"/>
          </w:divBdr>
        </w:div>
      </w:divsChild>
    </w:div>
    <w:div w:id="1940062569">
      <w:marLeft w:val="0"/>
      <w:marRight w:val="0"/>
      <w:marTop w:val="0"/>
      <w:marBottom w:val="0"/>
      <w:divBdr>
        <w:top w:val="none" w:sz="0" w:space="0" w:color="auto"/>
        <w:left w:val="none" w:sz="0" w:space="0" w:color="auto"/>
        <w:bottom w:val="none" w:sz="0" w:space="0" w:color="auto"/>
        <w:right w:val="none" w:sz="0" w:space="0" w:color="auto"/>
      </w:divBdr>
    </w:div>
    <w:div w:id="1940062570">
      <w:marLeft w:val="0"/>
      <w:marRight w:val="0"/>
      <w:marTop w:val="0"/>
      <w:marBottom w:val="0"/>
      <w:divBdr>
        <w:top w:val="none" w:sz="0" w:space="0" w:color="auto"/>
        <w:left w:val="none" w:sz="0" w:space="0" w:color="auto"/>
        <w:bottom w:val="none" w:sz="0" w:space="0" w:color="auto"/>
        <w:right w:val="none" w:sz="0" w:space="0" w:color="auto"/>
      </w:divBdr>
    </w:div>
    <w:div w:id="19400625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23</Pages>
  <Words>6632</Words>
  <Characters>35972</Characters>
  <Application>Microsoft Office Word</Application>
  <DocSecurity>0</DocSecurity>
  <Lines>299</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Lee Edmonds1</cp:lastModifiedBy>
  <cp:revision>5</cp:revision>
  <dcterms:created xsi:type="dcterms:W3CDTF">2020-03-13T20:18:00Z</dcterms:created>
  <dcterms:modified xsi:type="dcterms:W3CDTF">2020-03-18T10:34:00Z</dcterms:modified>
  <cp:category/>
</cp:coreProperties>
</file>